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319F34" w14:textId="77777777" w:rsidR="000A6953" w:rsidRPr="0098117D" w:rsidRDefault="000A6953" w:rsidP="000A6953">
      <w:pPr>
        <w:tabs>
          <w:tab w:val="left" w:pos="0"/>
        </w:tabs>
        <w:spacing w:line="276" w:lineRule="auto"/>
        <w:ind w:right="-90"/>
        <w:jc w:val="both"/>
        <w:rPr>
          <w:rFonts w:ascii="GHEA Grapalat" w:hAnsi="GHEA Grapalat"/>
          <w:b/>
          <w:lang w:val="af-ZA" w:eastAsia="ru-RU"/>
          <w14:shadow w14:blurRad="50800" w14:dist="38100" w14:dir="2700000" w14:sx="100000" w14:sy="100000" w14:kx="0" w14:ky="0" w14:algn="tl">
            <w14:srgbClr w14:val="000000">
              <w14:alpha w14:val="60000"/>
            </w14:srgbClr>
          </w14:shadow>
        </w:rPr>
      </w:pPr>
      <w:r w:rsidRPr="0098117D">
        <w:rPr>
          <w:rFonts w:ascii="GHEA Grapalat" w:hAnsi="GHEA Grapalat"/>
          <w:b/>
          <w:lang w:val="af-ZA" w:eastAsia="ru-RU"/>
          <w14:shadow w14:blurRad="50800" w14:dist="38100" w14:dir="2700000" w14:sx="100000" w14:sy="100000" w14:kx="0" w14:ky="0" w14:algn="tl">
            <w14:srgbClr w14:val="000000">
              <w14:alpha w14:val="60000"/>
            </w14:srgbClr>
          </w14:shadow>
        </w:rPr>
        <w:t xml:space="preserve">ՀԱՅՏԱՐԱՐՈՒԹՅՈՒՆ </w:t>
      </w:r>
    </w:p>
    <w:p w14:paraId="28B55779" w14:textId="77777777" w:rsidR="000A6953" w:rsidRPr="0098117D" w:rsidRDefault="000A6953" w:rsidP="000A6953">
      <w:pPr>
        <w:tabs>
          <w:tab w:val="left" w:pos="0"/>
        </w:tabs>
        <w:spacing w:line="276" w:lineRule="auto"/>
        <w:ind w:right="-90"/>
        <w:jc w:val="both"/>
        <w:rPr>
          <w:rFonts w:ascii="GHEA Grapalat" w:hAnsi="GHEA Grapalat"/>
          <w:b/>
          <w:lang w:val="af-ZA" w:eastAsia="ru-RU"/>
          <w14:shadow w14:blurRad="50800" w14:dist="38100" w14:dir="2700000" w14:sx="100000" w14:sy="100000" w14:kx="0" w14:ky="0" w14:algn="tl">
            <w14:srgbClr w14:val="000000">
              <w14:alpha w14:val="60000"/>
            </w14:srgbClr>
          </w14:shadow>
        </w:rPr>
      </w:pPr>
    </w:p>
    <w:p w14:paraId="4D6517A3" w14:textId="521D93A2" w:rsidR="000A6953" w:rsidRPr="0098117D" w:rsidRDefault="000A6953" w:rsidP="000A6953">
      <w:pPr>
        <w:tabs>
          <w:tab w:val="left" w:pos="0"/>
        </w:tabs>
        <w:spacing w:line="276" w:lineRule="auto"/>
        <w:ind w:right="-90"/>
        <w:jc w:val="both"/>
        <w:rPr>
          <w:rFonts w:ascii="GHEA Grapalat" w:hAnsi="GHEA Grapalat"/>
          <w:noProof/>
          <w:lang w:val="af-ZA"/>
        </w:rPr>
      </w:pPr>
      <w:r w:rsidRPr="000A6953">
        <w:rPr>
          <w:rFonts w:ascii="GHEA Grapalat" w:hAnsi="GHEA Grapalat"/>
          <w:b/>
          <w:lang w:val="af-ZA" w:eastAsia="ru-RU"/>
          <w14:shadow w14:blurRad="50800" w14:dist="38100" w14:dir="2700000" w14:sx="100000" w14:sy="100000" w14:kx="0" w14:ky="0" w14:algn="tl">
            <w14:srgbClr w14:val="000000">
              <w14:alpha w14:val="60000"/>
            </w14:srgbClr>
          </w14:shadow>
        </w:rPr>
        <w:t xml:space="preserve">ԲԱՆԿԻ </w:t>
      </w:r>
      <w:r w:rsidR="004300C0">
        <w:rPr>
          <w:rFonts w:ascii="GHEA Grapalat" w:hAnsi="GHEA Grapalat"/>
          <w:b/>
          <w:lang w:val="af-ZA" w:eastAsia="ru-RU"/>
          <w14:shadow w14:blurRad="50800" w14:dist="38100" w14:dir="2700000" w14:sx="100000" w14:sy="100000" w14:kx="0" w14:ky="0" w14:algn="tl">
            <w14:srgbClr w14:val="000000">
              <w14:alpha w14:val="60000"/>
            </w14:srgbClr>
          </w14:shadow>
        </w:rPr>
        <w:t>«</w:t>
      </w:r>
      <w:r w:rsidR="004300C0" w:rsidRPr="004300C0">
        <w:rPr>
          <w:rFonts w:ascii="GHEA Grapalat" w:hAnsi="GHEA Grapalat"/>
          <w:b/>
          <w:lang w:val="af-ZA" w:eastAsia="ru-RU"/>
          <w14:shadow w14:blurRad="50800" w14:dist="38100" w14:dir="2700000" w14:sx="100000" w14:sy="100000" w14:kx="0" w14:ky="0" w14:algn="tl">
            <w14:srgbClr w14:val="000000">
              <w14:alpha w14:val="60000"/>
            </w14:srgbClr>
          </w14:shadow>
        </w:rPr>
        <w:t>DDOS PROTECTION ՍԱՐՔ ՆԵ</w:t>
      </w:r>
      <w:r w:rsidR="004300C0">
        <w:rPr>
          <w:rFonts w:ascii="GHEA Grapalat" w:hAnsi="GHEA Grapalat"/>
          <w:b/>
          <w:lang w:val="af-ZA" w:eastAsia="ru-RU"/>
          <w14:shadow w14:blurRad="50800" w14:dist="38100" w14:dir="2700000" w14:sx="100000" w14:sy="100000" w14:kx="0" w14:ky="0" w14:algn="tl">
            <w14:srgbClr w14:val="000000">
              <w14:alpha w14:val="60000"/>
            </w14:srgbClr>
          </w14:shadow>
        </w:rPr>
        <w:t>Ր</w:t>
      </w:r>
      <w:r w:rsidR="004300C0" w:rsidRPr="004300C0">
        <w:rPr>
          <w:rFonts w:ascii="GHEA Grapalat" w:hAnsi="GHEA Grapalat"/>
          <w:b/>
          <w:lang w:val="af-ZA" w:eastAsia="ru-RU"/>
          <w14:shadow w14:blurRad="50800" w14:dist="38100" w14:dir="2700000" w14:sx="100000" w14:sy="100000" w14:kx="0" w14:ky="0" w14:algn="tl">
            <w14:srgbClr w14:val="000000">
              <w14:alpha w14:val="60000"/>
            </w14:srgbClr>
          </w14:shadow>
        </w:rPr>
        <w:t xml:space="preserve">ԱՌՅԱԼ ՀԱՄԱԿԱՐԳԸ, </w:t>
      </w:r>
      <w:r w:rsidR="004300C0">
        <w:rPr>
          <w:rFonts w:ascii="GHEA Grapalat" w:hAnsi="GHEA Grapalat"/>
          <w:b/>
          <w:lang w:val="af-ZA" w:eastAsia="ru-RU"/>
          <w14:shadow w14:blurRad="50800" w14:dist="38100" w14:dir="2700000" w14:sx="100000" w14:sy="100000" w14:kx="0" w14:ky="0" w14:algn="tl">
            <w14:srgbClr w14:val="000000">
              <w14:alpha w14:val="60000"/>
            </w14:srgbClr>
          </w14:shadow>
        </w:rPr>
        <w:t>ԱՐՏՈՆԱԳԻՐ</w:t>
      </w:r>
      <w:r w:rsidR="004300C0" w:rsidRPr="004300C0">
        <w:rPr>
          <w:rFonts w:ascii="GHEA Grapalat" w:hAnsi="GHEA Grapalat"/>
          <w:b/>
          <w:lang w:val="af-ZA" w:eastAsia="ru-RU"/>
          <w14:shadow w14:blurRad="50800" w14:dist="38100" w14:dir="2700000" w14:sx="100000" w14:sy="100000" w14:kx="0" w14:ky="0" w14:algn="tl">
            <w14:srgbClr w14:val="000000">
              <w14:alpha w14:val="60000"/>
            </w14:srgbClr>
          </w14:shadow>
        </w:rPr>
        <w:t xml:space="preserve"> և CLOUD ՊԱՇՏՊԱՆՈՒԹՅՈՒՆ</w:t>
      </w:r>
      <w:r w:rsidR="004300C0">
        <w:rPr>
          <w:rFonts w:ascii="GHEA Grapalat" w:hAnsi="GHEA Grapalat"/>
          <w:b/>
          <w:lang w:val="af-ZA" w:eastAsia="ru-RU"/>
          <w14:shadow w14:blurRad="50800" w14:dist="38100" w14:dir="2700000" w14:sx="100000" w14:sy="100000" w14:kx="0" w14:ky="0" w14:algn="tl">
            <w14:srgbClr w14:val="000000">
              <w14:alpha w14:val="60000"/>
            </w14:srgbClr>
          </w14:shadow>
        </w:rPr>
        <w:t>»</w:t>
      </w:r>
      <w:r w:rsidRPr="000A6953">
        <w:rPr>
          <w:rFonts w:ascii="GHEA Grapalat" w:hAnsi="GHEA Grapalat"/>
          <w:b/>
          <w:lang w:val="af-ZA" w:eastAsia="ru-RU"/>
          <w14:shadow w14:blurRad="50800" w14:dist="38100" w14:dir="2700000" w14:sx="100000" w14:sy="100000" w14:kx="0" w14:ky="0" w14:algn="tl">
            <w14:srgbClr w14:val="000000">
              <w14:alpha w14:val="60000"/>
            </w14:srgbClr>
          </w14:shadow>
        </w:rPr>
        <w:t xml:space="preserve"> ՁԵՌՔԲԵՐՄԱՆ</w:t>
      </w:r>
      <w:r>
        <w:rPr>
          <w:rFonts w:ascii="GHEA Grapalat" w:hAnsi="GHEA Grapalat"/>
          <w:b/>
          <w:lang w:val="af-ZA" w:eastAsia="ru-RU"/>
          <w14:shadow w14:blurRad="50800" w14:dist="38100" w14:dir="2700000" w14:sx="100000" w14:sy="100000" w14:kx="0" w14:ky="0" w14:algn="tl">
            <w14:srgbClr w14:val="000000">
              <w14:alpha w14:val="60000"/>
            </w14:srgbClr>
          </w14:shadow>
        </w:rPr>
        <w:t xml:space="preserve"> ԲԱՑ </w:t>
      </w:r>
      <w:r w:rsidRPr="0098117D">
        <w:rPr>
          <w:rFonts w:ascii="GHEA Grapalat" w:hAnsi="GHEA Grapalat"/>
          <w:b/>
          <w:lang w:val="af-ZA" w:eastAsia="ru-RU"/>
          <w14:shadow w14:blurRad="50800" w14:dist="38100" w14:dir="2700000" w14:sx="100000" w14:sy="100000" w14:kx="0" w14:ky="0" w14:algn="tl">
            <w14:srgbClr w14:val="000000">
              <w14:alpha w14:val="60000"/>
            </w14:srgbClr>
          </w14:shadow>
        </w:rPr>
        <w:t>ՄՐՑՈՒՅԹԻ ԱՆՑԿԱՑՄԱՆ ՄԱՍԻՆ</w:t>
      </w:r>
    </w:p>
    <w:p w14:paraId="3A48A786" w14:textId="77777777" w:rsidR="000A6953" w:rsidRPr="0098117D" w:rsidRDefault="000A6953" w:rsidP="000A6953">
      <w:pPr>
        <w:pStyle w:val="BodyText"/>
        <w:tabs>
          <w:tab w:val="left" w:pos="0"/>
        </w:tabs>
        <w:spacing w:line="276" w:lineRule="auto"/>
        <w:ind w:left="0" w:right="105" w:firstLine="0"/>
        <w:jc w:val="both"/>
        <w:rPr>
          <w:rFonts w:ascii="GHEA Grapalat" w:eastAsia="Times New Roman" w:hAnsi="GHEA Grapalat" w:cs="Sylfaen"/>
          <w:sz w:val="22"/>
          <w:szCs w:val="22"/>
        </w:rPr>
      </w:pPr>
    </w:p>
    <w:p w14:paraId="104F9B52" w14:textId="09686DED" w:rsidR="000A6953" w:rsidRPr="00340EE0" w:rsidRDefault="000A6953" w:rsidP="000A6953">
      <w:pPr>
        <w:spacing w:line="276" w:lineRule="auto"/>
        <w:jc w:val="right"/>
        <w:rPr>
          <w:rFonts w:ascii="GHEA Grapalat" w:hAnsi="GHEA Grapalat"/>
          <w:lang w:val="pt-BR" w:eastAsia="ru-RU"/>
        </w:rPr>
      </w:pPr>
      <w:r w:rsidRPr="00340EE0">
        <w:rPr>
          <w:rFonts w:ascii="GHEA Grapalat" w:hAnsi="GHEA Grapalat"/>
          <w:lang w:val="pt-BR" w:eastAsia="ru-RU"/>
        </w:rPr>
        <w:t>“</w:t>
      </w:r>
      <w:r w:rsidR="004300C0" w:rsidRPr="00340EE0">
        <w:rPr>
          <w:rFonts w:ascii="GHEA Grapalat" w:hAnsi="GHEA Grapalat"/>
          <w:lang w:val="pt-BR" w:eastAsia="ru-RU"/>
        </w:rPr>
        <w:t>1</w:t>
      </w:r>
      <w:r w:rsidR="00340EE0" w:rsidRPr="00340EE0">
        <w:rPr>
          <w:rFonts w:ascii="GHEA Grapalat" w:hAnsi="GHEA Grapalat"/>
          <w:lang w:val="pt-BR" w:eastAsia="ru-RU"/>
        </w:rPr>
        <w:t>8</w:t>
      </w:r>
      <w:r w:rsidRPr="00340EE0">
        <w:rPr>
          <w:rFonts w:ascii="GHEA Grapalat" w:hAnsi="GHEA Grapalat"/>
          <w:lang w:val="pt-BR" w:eastAsia="ru-RU"/>
        </w:rPr>
        <w:t>”-ը փետրվարի, 2026 թ.</w:t>
      </w:r>
    </w:p>
    <w:p w14:paraId="590651E2" w14:textId="77777777" w:rsidR="000A6953" w:rsidRPr="00340EE0" w:rsidRDefault="000A6953" w:rsidP="000A6953">
      <w:pPr>
        <w:spacing w:line="276" w:lineRule="auto"/>
        <w:ind w:firstLine="720"/>
        <w:jc w:val="both"/>
        <w:rPr>
          <w:rFonts w:ascii="GHEA Grapalat" w:hAnsi="GHEA Grapalat"/>
          <w:lang w:val="pt-BR" w:eastAsia="ru-RU"/>
        </w:rPr>
      </w:pPr>
    </w:p>
    <w:p w14:paraId="628034AC" w14:textId="0A96C89F" w:rsidR="000A6953" w:rsidRPr="00340EE0" w:rsidRDefault="000A6953" w:rsidP="000A6953">
      <w:pPr>
        <w:tabs>
          <w:tab w:val="left" w:pos="0"/>
        </w:tabs>
        <w:spacing w:line="276" w:lineRule="auto"/>
        <w:ind w:right="-90" w:firstLine="540"/>
        <w:jc w:val="both"/>
        <w:rPr>
          <w:rFonts w:ascii="GHEA Grapalat" w:hAnsi="GHEA Grapalat"/>
          <w:lang w:val="pt-BR" w:eastAsia="ru-RU"/>
        </w:rPr>
      </w:pPr>
      <w:r w:rsidRPr="00340EE0">
        <w:rPr>
          <w:rFonts w:ascii="GHEA Grapalat" w:hAnsi="GHEA Grapalat"/>
          <w:lang w:val="pt-BR" w:eastAsia="ru-RU"/>
        </w:rPr>
        <w:t xml:space="preserve">«Կոնվերս Բանկ» ՓԲԸ, որը գտնվում է «ՀՀ, ք. Երևան, Վազգեն Սարգսյան 26/1» հասցեում, Բանկի </w:t>
      </w:r>
      <w:r w:rsidR="004300C0" w:rsidRPr="00340EE0">
        <w:rPr>
          <w:rFonts w:ascii="GHEA Grapalat" w:hAnsi="GHEA Grapalat"/>
          <w:lang w:val="pt-BR" w:eastAsia="ru-RU"/>
        </w:rPr>
        <w:t xml:space="preserve">«DDoS Protection սարք նեռառրյալ համակարգը, լիցենզիա և Cloud պաշտպանություն» </w:t>
      </w:r>
      <w:r w:rsidRPr="00340EE0">
        <w:rPr>
          <w:rFonts w:ascii="GHEA Grapalat" w:hAnsi="GHEA Grapalat"/>
          <w:lang w:val="pt-BR" w:eastAsia="ru-RU"/>
        </w:rPr>
        <w:t>ձեռքբերման նպատակով</w:t>
      </w:r>
      <w:r w:rsidRPr="00340EE0">
        <w:rPr>
          <w:rFonts w:ascii="GHEA Grapalat" w:hAnsi="GHEA Grapalat"/>
          <w:lang w:val="hy-AM" w:eastAsia="ru-RU"/>
        </w:rPr>
        <w:t>՝</w:t>
      </w:r>
      <w:r w:rsidRPr="00340EE0">
        <w:rPr>
          <w:rFonts w:ascii="GHEA Grapalat" w:hAnsi="GHEA Grapalat"/>
          <w:lang w:val="hy-AM" w:eastAsia="ru-RU"/>
        </w:rPr>
        <w:tab/>
      </w:r>
      <w:r w:rsidRPr="00340EE0">
        <w:rPr>
          <w:rFonts w:ascii="GHEA Grapalat" w:hAnsi="GHEA Grapalat"/>
          <w:lang w:val="pt-BR" w:eastAsia="ru-RU"/>
        </w:rPr>
        <w:t xml:space="preserve"> մատակարար ընտրելու համար հայտարարում է բաց ընթացակարգով մրցույթ /այսուհետ՝ Մրցույթ/:</w:t>
      </w:r>
    </w:p>
    <w:p w14:paraId="6B71A810" w14:textId="77777777" w:rsidR="000A6953" w:rsidRPr="00340EE0" w:rsidRDefault="000A6953" w:rsidP="000A6953">
      <w:pPr>
        <w:tabs>
          <w:tab w:val="left" w:pos="0"/>
        </w:tabs>
        <w:spacing w:line="276" w:lineRule="auto"/>
        <w:ind w:right="-90" w:firstLine="540"/>
        <w:jc w:val="both"/>
        <w:rPr>
          <w:rFonts w:ascii="GHEA Grapalat" w:hAnsi="GHEA Grapalat"/>
          <w:lang w:val="pt-BR" w:eastAsia="ru-RU"/>
        </w:rPr>
      </w:pPr>
    </w:p>
    <w:p w14:paraId="02495824" w14:textId="6FCF0586" w:rsidR="000A6953" w:rsidRPr="00340EE0" w:rsidRDefault="000A6953" w:rsidP="000A6953">
      <w:pPr>
        <w:tabs>
          <w:tab w:val="left" w:pos="360"/>
        </w:tabs>
        <w:spacing w:line="276" w:lineRule="auto"/>
        <w:ind w:right="-90" w:firstLine="540"/>
        <w:jc w:val="both"/>
        <w:rPr>
          <w:rFonts w:ascii="GHEA Grapalat" w:hAnsi="GHEA Grapalat"/>
          <w:lang w:val="pt-BR"/>
        </w:rPr>
      </w:pPr>
      <w:r w:rsidRPr="00340EE0">
        <w:rPr>
          <w:rFonts w:ascii="GHEA Grapalat" w:hAnsi="GHEA Grapalat"/>
          <w:lang w:val="hy-AM" w:eastAsia="ru-RU"/>
        </w:rPr>
        <w:t xml:space="preserve"> </w:t>
      </w:r>
      <w:r w:rsidRPr="00340EE0">
        <w:rPr>
          <w:rFonts w:ascii="GHEA Grapalat" w:hAnsi="GHEA Grapalat"/>
          <w:lang w:val="pt-BR" w:eastAsia="ru-RU"/>
        </w:rPr>
        <w:t xml:space="preserve">Մրցութային առաջարկները անհրաժեշտ է </w:t>
      </w:r>
      <w:r w:rsidRPr="00340EE0">
        <w:rPr>
          <w:rFonts w:ascii="GHEA Grapalat" w:hAnsi="GHEA Grapalat"/>
          <w:lang w:val="hy-AM" w:eastAsia="ru-RU"/>
        </w:rPr>
        <w:t xml:space="preserve">լրացնել սույն հայտարարությանը կցված </w:t>
      </w:r>
      <w:r w:rsidRPr="00340EE0">
        <w:rPr>
          <w:rFonts w:ascii="GHEA Grapalat" w:hAnsi="GHEA Grapalat"/>
          <w:lang w:val="pt-BR" w:eastAsia="ru-RU"/>
        </w:rPr>
        <w:t xml:space="preserve">հավելված 1-ի համաձայն </w:t>
      </w:r>
      <w:r w:rsidRPr="00340EE0">
        <w:rPr>
          <w:rFonts w:ascii="GHEA Grapalat" w:hAnsi="GHEA Grapalat"/>
          <w:lang w:val="hy-AM" w:eastAsia="ru-RU"/>
        </w:rPr>
        <w:t xml:space="preserve">և ուղարկել դրանք </w:t>
      </w:r>
      <w:r w:rsidRPr="00340EE0">
        <w:rPr>
          <w:rFonts w:ascii="GHEA Grapalat" w:hAnsi="GHEA Grapalat"/>
          <w:lang w:val="pt-BR" w:eastAsia="ru-RU"/>
        </w:rPr>
        <w:t xml:space="preserve">«Կոնվերս Բանկ» ՓԲԸ-ի պաշտոնական էլեկտրոնային հասցեին` </w:t>
      </w:r>
      <w:hyperlink r:id="rId7" w:history="1">
        <w:r w:rsidRPr="00340EE0">
          <w:rPr>
            <w:rStyle w:val="Hyperlink"/>
            <w:rFonts w:ascii="GHEA Grapalat" w:hAnsi="GHEA Grapalat" w:cs="Arial AMU"/>
            <w:color w:val="002369"/>
            <w:bdr w:val="none" w:sz="0" w:space="0" w:color="auto" w:frame="1"/>
            <w:lang w:val="pt-BR"/>
          </w:rPr>
          <w:t>conversebank@conversebank.am</w:t>
        </w:r>
      </w:hyperlink>
      <w:r w:rsidRPr="00340EE0">
        <w:rPr>
          <w:rFonts w:ascii="GHEA Grapalat" w:hAnsi="GHEA Grapalat"/>
          <w:lang w:val="hy-AM" w:eastAsia="ru-RU"/>
        </w:rPr>
        <w:t xml:space="preserve">, </w:t>
      </w:r>
      <w:r w:rsidRPr="00340EE0">
        <w:rPr>
          <w:rFonts w:ascii="GHEA Grapalat" w:hAnsi="GHEA Grapalat"/>
          <w:lang w:val="pt-BR" w:eastAsia="ru-RU"/>
        </w:rPr>
        <w:t xml:space="preserve">էլ. </w:t>
      </w:r>
      <w:r w:rsidRPr="00340EE0">
        <w:rPr>
          <w:rFonts w:ascii="GHEA Grapalat" w:hAnsi="GHEA Grapalat"/>
          <w:lang w:val="hy-AM" w:eastAsia="ru-RU"/>
        </w:rPr>
        <w:t xml:space="preserve">նամակի </w:t>
      </w:r>
      <w:r w:rsidRPr="00340EE0">
        <w:rPr>
          <w:rFonts w:ascii="GHEA Grapalat" w:hAnsi="GHEA Grapalat"/>
          <w:lang w:val="pt-BR" w:eastAsia="ru-RU"/>
        </w:rPr>
        <w:t>«</w:t>
      </w:r>
      <w:r w:rsidRPr="00340EE0">
        <w:rPr>
          <w:rFonts w:ascii="GHEA Grapalat" w:hAnsi="GHEA Grapalat"/>
          <w:lang w:val="hy-AM" w:eastAsia="ru-RU"/>
        </w:rPr>
        <w:t>առարկա</w:t>
      </w:r>
      <w:r w:rsidRPr="00340EE0">
        <w:rPr>
          <w:rFonts w:ascii="GHEA Grapalat" w:hAnsi="GHEA Grapalat"/>
          <w:lang w:val="pt-BR" w:eastAsia="ru-RU"/>
        </w:rPr>
        <w:t>»</w:t>
      </w:r>
      <w:r w:rsidRPr="00340EE0">
        <w:rPr>
          <w:rFonts w:ascii="GHEA Grapalat" w:hAnsi="GHEA Grapalat"/>
          <w:lang w:val="hy-AM" w:eastAsia="ru-RU"/>
        </w:rPr>
        <w:t xml:space="preserve"> </w:t>
      </w:r>
      <w:r w:rsidRPr="00340EE0">
        <w:rPr>
          <w:rFonts w:ascii="GHEA Grapalat" w:hAnsi="GHEA Grapalat"/>
          <w:lang w:val="pt-BR" w:eastAsia="ru-RU"/>
        </w:rPr>
        <w:t>(subject) դաշտում պարտադիր նշելով մրցույթի անվանումը /</w:t>
      </w:r>
      <w:r w:rsidR="004300C0" w:rsidRPr="00340EE0">
        <w:rPr>
          <w:rFonts w:ascii="GHEA Grapalat" w:hAnsi="GHEA Grapalat"/>
          <w:lang w:val="pt-BR" w:eastAsia="ru-RU"/>
        </w:rPr>
        <w:t xml:space="preserve">«DDoS Protection սարք նեռառրյալ համակարգը, լիցենզիա և Cloud պաշտպանություն» </w:t>
      </w:r>
      <w:r w:rsidRPr="00340EE0">
        <w:rPr>
          <w:rFonts w:ascii="GHEA Grapalat" w:hAnsi="GHEA Grapalat"/>
          <w:lang w:val="pt-BR" w:eastAsia="ru-RU"/>
        </w:rPr>
        <w:t>ձեռքբերման համար առաջարկ՝ թիվ /O</w:t>
      </w:r>
      <w:r w:rsidR="004300C0" w:rsidRPr="00340EE0">
        <w:rPr>
          <w:rFonts w:ascii="GHEA Grapalat" w:hAnsi="GHEA Grapalat"/>
          <w:lang w:val="pt-BR" w:eastAsia="ru-RU"/>
        </w:rPr>
        <w:t>1</w:t>
      </w:r>
      <w:r w:rsidR="00340EE0" w:rsidRPr="00340EE0">
        <w:rPr>
          <w:rFonts w:ascii="GHEA Grapalat" w:hAnsi="GHEA Grapalat"/>
          <w:lang w:val="pt-BR" w:eastAsia="ru-RU"/>
        </w:rPr>
        <w:t>8</w:t>
      </w:r>
      <w:r w:rsidRPr="00340EE0">
        <w:rPr>
          <w:rFonts w:ascii="GHEA Grapalat" w:hAnsi="GHEA Grapalat"/>
          <w:lang w:val="pt-BR" w:eastAsia="ru-RU"/>
        </w:rPr>
        <w:t>.02.2026/</w:t>
      </w:r>
    </w:p>
    <w:p w14:paraId="52C706F6" w14:textId="77777777" w:rsidR="000A6953" w:rsidRPr="00340EE0" w:rsidRDefault="000A6953" w:rsidP="000A6953">
      <w:pPr>
        <w:spacing w:line="276" w:lineRule="auto"/>
        <w:ind w:left="90" w:firstLine="450"/>
        <w:jc w:val="both"/>
        <w:rPr>
          <w:rFonts w:ascii="GHEA Grapalat" w:hAnsi="GHEA Grapalat"/>
          <w:lang w:val="pt-BR" w:eastAsia="ru-RU"/>
        </w:rPr>
      </w:pPr>
    </w:p>
    <w:p w14:paraId="3862F9D1" w14:textId="77777777" w:rsidR="000A6953" w:rsidRPr="00340EE0" w:rsidRDefault="000A6953" w:rsidP="000A6953">
      <w:pPr>
        <w:spacing w:line="276" w:lineRule="auto"/>
        <w:ind w:firstLine="720"/>
        <w:jc w:val="both"/>
        <w:textAlignment w:val="baseline"/>
        <w:rPr>
          <w:rFonts w:ascii="GHEA Grapalat" w:hAnsi="GHEA Grapalat"/>
          <w:lang w:val="pt-BR" w:eastAsia="ru-RU"/>
        </w:rPr>
      </w:pPr>
      <w:r w:rsidRPr="00340EE0">
        <w:rPr>
          <w:rFonts w:ascii="GHEA Grapalat" w:eastAsia="GHEA Grapalat" w:hAnsi="GHEA Grapalat" w:cs="GHEA Grapalat"/>
        </w:rPr>
        <w:t>Մրցութային</w:t>
      </w:r>
      <w:r w:rsidRPr="00340EE0">
        <w:rPr>
          <w:rFonts w:ascii="GHEA Grapalat" w:eastAsia="GHEA Grapalat" w:hAnsi="GHEA Grapalat" w:cs="GHEA Grapalat"/>
          <w:lang w:val="pt-BR"/>
        </w:rPr>
        <w:t xml:space="preserve"> </w:t>
      </w:r>
      <w:r w:rsidRPr="00340EE0">
        <w:rPr>
          <w:rFonts w:ascii="GHEA Grapalat" w:eastAsia="GHEA Grapalat" w:hAnsi="GHEA Grapalat" w:cs="GHEA Grapalat"/>
        </w:rPr>
        <w:t>առաջարկի</w:t>
      </w:r>
      <w:r w:rsidRPr="00340EE0">
        <w:rPr>
          <w:rFonts w:ascii="GHEA Grapalat" w:eastAsia="GHEA Grapalat" w:hAnsi="GHEA Grapalat" w:cs="GHEA Grapalat"/>
          <w:lang w:val="pt-BR"/>
        </w:rPr>
        <w:t xml:space="preserve"> </w:t>
      </w:r>
      <w:r w:rsidRPr="00340EE0">
        <w:rPr>
          <w:rFonts w:ascii="GHEA Grapalat" w:eastAsia="GHEA Grapalat" w:hAnsi="GHEA Grapalat" w:cs="GHEA Grapalat"/>
        </w:rPr>
        <w:t>մեջ</w:t>
      </w:r>
      <w:r w:rsidRPr="00340EE0">
        <w:rPr>
          <w:rFonts w:ascii="GHEA Grapalat" w:hAnsi="GHEA Grapalat"/>
          <w:lang w:val="pt-BR" w:eastAsia="ru-RU"/>
        </w:rPr>
        <w:t xml:space="preserve"> կատարվում են հետևյալ գրառումները.</w:t>
      </w:r>
    </w:p>
    <w:p w14:paraId="4816875D" w14:textId="77777777" w:rsidR="000A6953" w:rsidRPr="00340EE0" w:rsidRDefault="000A6953" w:rsidP="000A6953">
      <w:pPr>
        <w:widowControl/>
        <w:numPr>
          <w:ilvl w:val="0"/>
          <w:numId w:val="5"/>
        </w:numPr>
        <w:spacing w:line="276" w:lineRule="auto"/>
        <w:ind w:firstLine="0"/>
        <w:jc w:val="both"/>
        <w:textAlignment w:val="baseline"/>
        <w:rPr>
          <w:rFonts w:ascii="GHEA Grapalat" w:hAnsi="GHEA Grapalat"/>
          <w:lang w:val="pt-BR" w:eastAsia="ru-RU"/>
        </w:rPr>
      </w:pPr>
      <w:r w:rsidRPr="00340EE0">
        <w:rPr>
          <w:rFonts w:ascii="GHEA Grapalat" w:hAnsi="GHEA Grapalat"/>
          <w:lang w:val="pt-BR" w:eastAsia="ru-RU"/>
        </w:rPr>
        <w:t xml:space="preserve">«Կոնվերս Բանկ» ՓԲԸ </w:t>
      </w:r>
    </w:p>
    <w:p w14:paraId="2353DCB8" w14:textId="59FBF75D" w:rsidR="000A6953" w:rsidRPr="00340EE0" w:rsidRDefault="000A6953" w:rsidP="000A6953">
      <w:pPr>
        <w:widowControl/>
        <w:numPr>
          <w:ilvl w:val="0"/>
          <w:numId w:val="5"/>
        </w:numPr>
        <w:spacing w:line="276" w:lineRule="auto"/>
        <w:ind w:firstLine="0"/>
        <w:jc w:val="both"/>
        <w:textAlignment w:val="baseline"/>
        <w:rPr>
          <w:rFonts w:ascii="GHEA Grapalat" w:hAnsi="GHEA Grapalat"/>
          <w:lang w:val="pt-BR" w:eastAsia="ru-RU"/>
        </w:rPr>
      </w:pPr>
      <w:r w:rsidRPr="00340EE0">
        <w:rPr>
          <w:rFonts w:ascii="GHEA Grapalat" w:hAnsi="GHEA Grapalat"/>
          <w:lang w:val="pt-BR" w:eastAsia="ru-RU"/>
        </w:rPr>
        <w:t xml:space="preserve">«Կոնվերս Բանկ» ՓԲԸ </w:t>
      </w:r>
      <w:r w:rsidR="00340EE0" w:rsidRPr="00340EE0">
        <w:rPr>
          <w:rFonts w:ascii="GHEA Grapalat" w:hAnsi="GHEA Grapalat"/>
          <w:lang w:val="pt-BR" w:eastAsia="ru-RU"/>
        </w:rPr>
        <w:t>DDoS Protection սարք նեռառրյալ համակարգը, լիցենզիա և Cloud պաշտպանություն»</w:t>
      </w:r>
      <w:r w:rsidRPr="00340EE0">
        <w:rPr>
          <w:rFonts w:ascii="GHEA Grapalat" w:hAnsi="GHEA Grapalat"/>
          <w:lang w:val="pt-BR" w:eastAsia="ru-RU"/>
        </w:rPr>
        <w:t xml:space="preserve"> ձեռքբերման համար մրցութային հայտ,</w:t>
      </w:r>
    </w:p>
    <w:p w14:paraId="634741D4" w14:textId="77777777" w:rsidR="000A6953" w:rsidRPr="00340EE0" w:rsidRDefault="000A6953" w:rsidP="000A6953">
      <w:pPr>
        <w:widowControl/>
        <w:numPr>
          <w:ilvl w:val="0"/>
          <w:numId w:val="5"/>
        </w:numPr>
        <w:spacing w:line="276" w:lineRule="auto"/>
        <w:ind w:firstLine="0"/>
        <w:jc w:val="both"/>
        <w:textAlignment w:val="baseline"/>
        <w:rPr>
          <w:rFonts w:ascii="GHEA Grapalat" w:hAnsi="GHEA Grapalat"/>
          <w:lang w:val="pt-BR" w:eastAsia="ru-RU"/>
        </w:rPr>
      </w:pPr>
      <w:r w:rsidRPr="00340EE0">
        <w:rPr>
          <w:rFonts w:ascii="GHEA Grapalat" w:hAnsi="GHEA Grapalat"/>
          <w:lang w:val="pt-BR" w:eastAsia="ru-RU"/>
        </w:rPr>
        <w:t>Կազմակերպության անվանումը, ՀՎՀՀ-ն, հասցեն, հեռախոսահամարը, էլեկտրոնային փոստի հասցեն, ինտերնետային կայքի հասցեն (առկայության դեպքում):</w:t>
      </w:r>
    </w:p>
    <w:p w14:paraId="3FB54AB1" w14:textId="77777777" w:rsidR="000A6953" w:rsidRPr="00340EE0" w:rsidRDefault="000A6953" w:rsidP="000A6953">
      <w:pPr>
        <w:widowControl/>
        <w:spacing w:line="276" w:lineRule="auto"/>
        <w:ind w:left="720"/>
        <w:jc w:val="both"/>
        <w:textAlignment w:val="baseline"/>
        <w:rPr>
          <w:rFonts w:ascii="GHEA Grapalat" w:hAnsi="GHEA Grapalat"/>
          <w:lang w:val="pt-BR" w:eastAsia="ru-RU"/>
        </w:rPr>
      </w:pPr>
    </w:p>
    <w:p w14:paraId="28FF38A0" w14:textId="383939F0" w:rsidR="000A6953" w:rsidRDefault="000A6953" w:rsidP="000A6953">
      <w:pPr>
        <w:spacing w:line="276" w:lineRule="auto"/>
        <w:ind w:left="720"/>
        <w:jc w:val="both"/>
        <w:textAlignment w:val="baseline"/>
        <w:rPr>
          <w:rFonts w:ascii="GHEA Grapalat" w:hAnsi="GHEA Grapalat"/>
          <w:lang w:val="pt-BR" w:eastAsia="ru-RU"/>
        </w:rPr>
      </w:pPr>
      <w:r w:rsidRPr="00340EE0">
        <w:rPr>
          <w:rFonts w:ascii="GHEA Grapalat" w:hAnsi="GHEA Grapalat"/>
          <w:lang w:val="pt-BR" w:eastAsia="ru-RU"/>
        </w:rPr>
        <w:t xml:space="preserve">Մրցութային հայտերի ընդունման վերջնաժամկետն է` </w:t>
      </w:r>
      <w:r w:rsidR="004300C0" w:rsidRPr="00340EE0">
        <w:rPr>
          <w:rFonts w:ascii="GHEA Grapalat" w:hAnsi="GHEA Grapalat"/>
          <w:lang w:val="pt-BR" w:eastAsia="ru-RU"/>
        </w:rPr>
        <w:t>2</w:t>
      </w:r>
      <w:r w:rsidR="00340EE0" w:rsidRPr="00340EE0">
        <w:rPr>
          <w:rFonts w:ascii="GHEA Grapalat" w:hAnsi="GHEA Grapalat"/>
          <w:lang w:val="pt-BR" w:eastAsia="ru-RU"/>
        </w:rPr>
        <w:t>5</w:t>
      </w:r>
      <w:r w:rsidRPr="00340EE0">
        <w:rPr>
          <w:rFonts w:ascii="GHEA Grapalat" w:hAnsi="GHEA Grapalat"/>
          <w:lang w:val="pt-BR" w:eastAsia="ru-RU"/>
        </w:rPr>
        <w:t>.02.2026թ.-</w:t>
      </w:r>
      <w:r w:rsidRPr="006F7D0A">
        <w:rPr>
          <w:rFonts w:ascii="GHEA Grapalat" w:hAnsi="GHEA Grapalat"/>
          <w:lang w:val="pt-BR" w:eastAsia="ru-RU"/>
        </w:rPr>
        <w:t>ը` ժամը</w:t>
      </w:r>
      <w:r>
        <w:rPr>
          <w:rFonts w:ascii="GHEA Grapalat" w:hAnsi="GHEA Grapalat"/>
          <w:lang w:val="pt-BR" w:eastAsia="ru-RU"/>
        </w:rPr>
        <w:t xml:space="preserve"> 18:00</w:t>
      </w:r>
      <w:r w:rsidRPr="006F7D0A">
        <w:rPr>
          <w:rFonts w:ascii="GHEA Grapalat" w:hAnsi="GHEA Grapalat"/>
          <w:lang w:val="pt-BR" w:eastAsia="ru-RU"/>
        </w:rPr>
        <w:t>-ն:</w:t>
      </w:r>
    </w:p>
    <w:p w14:paraId="622C212C" w14:textId="77777777" w:rsidR="000A6953" w:rsidRPr="0098117D" w:rsidRDefault="000A6953" w:rsidP="000A6953">
      <w:pPr>
        <w:spacing w:line="276" w:lineRule="auto"/>
        <w:ind w:left="720"/>
        <w:jc w:val="both"/>
        <w:textAlignment w:val="baseline"/>
        <w:rPr>
          <w:rFonts w:ascii="GHEA Grapalat" w:hAnsi="GHEA Grapalat"/>
          <w:lang w:val="pt-BR" w:eastAsia="ru-RU"/>
        </w:rPr>
      </w:pPr>
    </w:p>
    <w:p w14:paraId="52018706" w14:textId="77777777" w:rsidR="000A6953" w:rsidRDefault="000A6953" w:rsidP="000A6953">
      <w:pPr>
        <w:tabs>
          <w:tab w:val="left" w:pos="0"/>
        </w:tabs>
        <w:spacing w:line="276" w:lineRule="auto"/>
        <w:ind w:right="-90"/>
        <w:jc w:val="center"/>
        <w:rPr>
          <w:rFonts w:ascii="GHEA Grapalat" w:hAnsi="GHEA Grapalat"/>
          <w:b/>
          <w:lang w:val="af-ZA" w:eastAsia="ru-RU"/>
          <w14:shadow w14:blurRad="50800" w14:dist="38100" w14:dir="2700000" w14:sx="100000" w14:sy="100000" w14:kx="0" w14:ky="0" w14:algn="tl">
            <w14:srgbClr w14:val="000000">
              <w14:alpha w14:val="60000"/>
            </w14:srgbClr>
          </w14:shadow>
        </w:rPr>
      </w:pPr>
      <w:r w:rsidRPr="00602C1F">
        <w:rPr>
          <w:rFonts w:ascii="GHEA Grapalat" w:hAnsi="GHEA Grapalat"/>
          <w:b/>
          <w:lang w:val="af-ZA" w:eastAsia="ru-RU"/>
          <w14:shadow w14:blurRad="50800" w14:dist="38100" w14:dir="2700000" w14:sx="100000" w14:sy="100000" w14:kx="0" w14:ky="0" w14:algn="tl">
            <w14:srgbClr w14:val="000000">
              <w14:alpha w14:val="60000"/>
            </w14:srgbClr>
          </w14:shadow>
        </w:rPr>
        <w:t>Ընդհանուր պայմաններ</w:t>
      </w:r>
    </w:p>
    <w:p w14:paraId="1FA5DC8E" w14:textId="77777777" w:rsidR="000A6953" w:rsidRPr="00602C1F" w:rsidRDefault="000A6953" w:rsidP="000A6953">
      <w:pPr>
        <w:tabs>
          <w:tab w:val="left" w:pos="0"/>
        </w:tabs>
        <w:spacing w:line="276" w:lineRule="auto"/>
        <w:ind w:right="-90"/>
        <w:jc w:val="both"/>
        <w:rPr>
          <w:rFonts w:ascii="GHEA Grapalat" w:hAnsi="GHEA Grapalat"/>
          <w:b/>
          <w:lang w:val="af-ZA" w:eastAsia="ru-RU"/>
          <w14:shadow w14:blurRad="50800" w14:dist="38100" w14:dir="2700000" w14:sx="100000" w14:sy="100000" w14:kx="0" w14:ky="0" w14:algn="tl">
            <w14:srgbClr w14:val="000000">
              <w14:alpha w14:val="60000"/>
            </w14:srgbClr>
          </w14:shadow>
        </w:rPr>
      </w:pPr>
    </w:p>
    <w:p w14:paraId="390AF23A" w14:textId="77777777" w:rsidR="000A6953" w:rsidRPr="00602C1F" w:rsidRDefault="000A6953" w:rsidP="000A6953">
      <w:pPr>
        <w:pStyle w:val="BodyTextIndent"/>
        <w:spacing w:line="276" w:lineRule="auto"/>
        <w:ind w:firstLine="630"/>
        <w:rPr>
          <w:rFonts w:ascii="GHEA Grapalat" w:hAnsi="GHEA Grapalat"/>
          <w:sz w:val="22"/>
          <w:szCs w:val="22"/>
          <w:lang w:val="pt-BR" w:eastAsia="ru-RU"/>
        </w:rPr>
      </w:pPr>
      <w:r w:rsidRPr="00602C1F">
        <w:rPr>
          <w:rFonts w:ascii="GHEA Grapalat" w:hAnsi="GHEA Grapalat"/>
          <w:sz w:val="22"/>
          <w:szCs w:val="22"/>
          <w:lang w:val="pt-BR" w:eastAsia="ru-RU"/>
        </w:rPr>
        <w:t>Գնային առաջարկները պետք է ներկայացվեն` արտահայտված ՀՀ դրամով՝ ներառյալ ՀՀ օրենսդրությամբ նախատեսված հարկերը և այլ վճարները:</w:t>
      </w:r>
    </w:p>
    <w:p w14:paraId="73FB6F36" w14:textId="77777777" w:rsidR="000A6953" w:rsidRPr="00602C1F" w:rsidRDefault="000A6953" w:rsidP="000A6953">
      <w:pPr>
        <w:pStyle w:val="BodyTextIndent"/>
        <w:spacing w:line="276" w:lineRule="auto"/>
        <w:ind w:firstLine="630"/>
        <w:rPr>
          <w:rFonts w:ascii="GHEA Grapalat" w:hAnsi="GHEA Grapalat"/>
          <w:sz w:val="22"/>
          <w:szCs w:val="22"/>
          <w:lang w:val="pt-BR" w:eastAsia="ru-RU"/>
        </w:rPr>
      </w:pPr>
      <w:r w:rsidRPr="00602C1F">
        <w:rPr>
          <w:rFonts w:ascii="GHEA Grapalat" w:hAnsi="GHEA Grapalat"/>
          <w:sz w:val="22"/>
          <w:szCs w:val="22"/>
          <w:lang w:val="pt-BR" w:eastAsia="ru-RU"/>
        </w:rPr>
        <w:t>Առաջարկում՝ հայտից բացի, պետք է ներառել պայմանագրի կնքման համար անհրաժեշտ այլ տեղեկություններ և/կամ փաստաթղթեր, երաշխավորագրեր և այլն:</w:t>
      </w:r>
    </w:p>
    <w:p w14:paraId="0FE66A26" w14:textId="77777777" w:rsidR="000A6953" w:rsidRPr="00602C1F" w:rsidRDefault="000A6953" w:rsidP="000A6953">
      <w:pPr>
        <w:pStyle w:val="BodyTextIndent"/>
        <w:spacing w:line="276" w:lineRule="auto"/>
        <w:ind w:firstLine="630"/>
        <w:rPr>
          <w:rFonts w:ascii="GHEA Grapalat" w:hAnsi="GHEA Grapalat"/>
          <w:sz w:val="22"/>
          <w:szCs w:val="22"/>
          <w:lang w:val="pt-BR" w:eastAsia="ru-RU"/>
        </w:rPr>
      </w:pPr>
      <w:r w:rsidRPr="00602C1F">
        <w:rPr>
          <w:rFonts w:ascii="GHEA Grapalat" w:hAnsi="GHEA Grapalat"/>
          <w:sz w:val="22"/>
          <w:szCs w:val="22"/>
          <w:lang w:val="pt-BR" w:eastAsia="ru-RU"/>
        </w:rPr>
        <w:t>Հայտերը պետք է կազմված լինեն հայերեն լեզվ</w:t>
      </w:r>
      <w:r w:rsidRPr="00602C1F">
        <w:rPr>
          <w:rFonts w:ascii="GHEA Grapalat" w:hAnsi="GHEA Grapalat"/>
          <w:sz w:val="22"/>
          <w:szCs w:val="22"/>
          <w:lang w:val="ru-RU" w:eastAsia="ru-RU"/>
        </w:rPr>
        <w:t>ով</w:t>
      </w:r>
      <w:r w:rsidRPr="00602C1F">
        <w:rPr>
          <w:rFonts w:ascii="GHEA Grapalat" w:hAnsi="GHEA Grapalat"/>
          <w:sz w:val="22"/>
          <w:szCs w:val="22"/>
          <w:lang w:val="pt-BR" w:eastAsia="ru-RU"/>
        </w:rPr>
        <w:t>:</w:t>
      </w:r>
    </w:p>
    <w:p w14:paraId="5AD57C7B" w14:textId="77777777" w:rsidR="000A6953" w:rsidRPr="00602C1F" w:rsidRDefault="000A6953" w:rsidP="000A6953">
      <w:pPr>
        <w:pStyle w:val="BodyTextIndent"/>
        <w:spacing w:line="276" w:lineRule="auto"/>
        <w:ind w:firstLine="630"/>
        <w:rPr>
          <w:rFonts w:ascii="GHEA Grapalat" w:eastAsia="GHEA Grapalat" w:hAnsi="GHEA Grapalat" w:cs="GHEA Grapalat"/>
          <w:sz w:val="22"/>
          <w:szCs w:val="22"/>
        </w:rPr>
      </w:pPr>
      <w:r w:rsidRPr="00602C1F">
        <w:rPr>
          <w:rFonts w:ascii="GHEA Grapalat" w:eastAsia="GHEA Grapalat" w:hAnsi="GHEA Grapalat" w:cs="GHEA Grapalat"/>
          <w:sz w:val="22"/>
          <w:szCs w:val="22"/>
        </w:rPr>
        <w:t>Հանձնաժողովի կողմից նախնական որակավորում ստացած մասնակիցները էլեկտրոնային փոստի միջոցով կտեղեկացվեն Մրցույթի վերջնական փուլին իրենց մասնակցության վերաբերյալ:</w:t>
      </w:r>
    </w:p>
    <w:p w14:paraId="4B1563A8" w14:textId="6436A643" w:rsidR="000A6953" w:rsidRPr="00602C1F" w:rsidRDefault="000A6953" w:rsidP="000A6953">
      <w:pPr>
        <w:pStyle w:val="BodyTextIndent"/>
        <w:spacing w:line="276" w:lineRule="auto"/>
        <w:ind w:firstLine="630"/>
        <w:rPr>
          <w:rFonts w:ascii="GHEA Grapalat" w:hAnsi="GHEA Grapalat"/>
          <w:sz w:val="22"/>
          <w:szCs w:val="22"/>
          <w:lang w:val="pt-BR" w:eastAsia="ru-RU"/>
        </w:rPr>
      </w:pPr>
      <w:r w:rsidRPr="00602C1F">
        <w:rPr>
          <w:rFonts w:ascii="GHEA Grapalat" w:hAnsi="GHEA Grapalat"/>
          <w:sz w:val="22"/>
          <w:szCs w:val="22"/>
          <w:lang w:val="pt-BR" w:eastAsia="ru-RU"/>
        </w:rPr>
        <w:lastRenderedPageBreak/>
        <w:t>Հաղթող կճանաչվի Մրցութային հանձնաժողովի կողմից վերջնական որակավորում ստացած այն մասնակիցը, որը սույն Հ</w:t>
      </w:r>
      <w:r>
        <w:rPr>
          <w:rFonts w:ascii="GHEA Grapalat" w:hAnsi="GHEA Grapalat"/>
          <w:sz w:val="22"/>
          <w:szCs w:val="22"/>
          <w:lang w:val="pt-BR" w:eastAsia="ru-RU"/>
        </w:rPr>
        <w:t>այտարարությամբ</w:t>
      </w:r>
      <w:r w:rsidRPr="00602C1F">
        <w:rPr>
          <w:rFonts w:ascii="GHEA Grapalat" w:hAnsi="GHEA Grapalat"/>
          <w:sz w:val="22"/>
          <w:szCs w:val="22"/>
          <w:lang w:val="pt-BR" w:eastAsia="ru-RU"/>
        </w:rPr>
        <w:t xml:space="preserve"> սահմանված պահանջների շրջանակներում ներկայացնում է ամենացածր գինը, իսկ եթե ներկայացվեն հավասար գնառաջարկներ կամ գնառաջարկների միջև տարբերությունը լինի մինչև 3 /երեք/ տոկոս, ապա հաղթող կարող է ճանաչվել որակական ավելի բարձր գնահատական ստացած մասնակիցը:</w:t>
      </w:r>
    </w:p>
    <w:p w14:paraId="0E9D103B" w14:textId="77777777" w:rsidR="000A6953" w:rsidRPr="0098117D" w:rsidRDefault="000A6953" w:rsidP="000A6953">
      <w:pPr>
        <w:pStyle w:val="BodyTextIndent"/>
        <w:spacing w:line="276" w:lineRule="auto"/>
        <w:ind w:firstLine="708"/>
        <w:rPr>
          <w:rFonts w:ascii="GHEA Grapalat" w:hAnsi="GHEA Grapalat"/>
          <w:i/>
          <w:sz w:val="22"/>
          <w:szCs w:val="22"/>
          <w:lang w:val="pt-BR" w:eastAsia="ru-RU"/>
        </w:rPr>
      </w:pPr>
    </w:p>
    <w:tbl>
      <w:tblPr>
        <w:tblStyle w:val="TableGrid"/>
        <w:tblW w:w="0" w:type="auto"/>
        <w:tblLook w:val="04A0" w:firstRow="1" w:lastRow="0" w:firstColumn="1" w:lastColumn="0" w:noHBand="0" w:noVBand="1"/>
      </w:tblPr>
      <w:tblGrid>
        <w:gridCol w:w="10132"/>
      </w:tblGrid>
      <w:tr w:rsidR="000A6953" w:rsidRPr="0098117D" w14:paraId="0449DB2E" w14:textId="77777777" w:rsidTr="008E6E32">
        <w:trPr>
          <w:trHeight w:val="814"/>
        </w:trPr>
        <w:tc>
          <w:tcPr>
            <w:tcW w:w="10132" w:type="dxa"/>
            <w:shd w:val="clear" w:color="auto" w:fill="auto"/>
            <w:vAlign w:val="center"/>
          </w:tcPr>
          <w:p w14:paraId="3A846600" w14:textId="77777777" w:rsidR="000A6953" w:rsidRPr="006248BB" w:rsidRDefault="000A6953" w:rsidP="008E6E32">
            <w:pPr>
              <w:pStyle w:val="BodyTextIndent"/>
              <w:spacing w:line="276" w:lineRule="auto"/>
              <w:jc w:val="center"/>
              <w:rPr>
                <w:rFonts w:ascii="GHEA Grapalat" w:hAnsi="GHEA Grapalat"/>
                <w:i/>
                <w:sz w:val="22"/>
                <w:szCs w:val="22"/>
                <w:lang w:val="pt-BR" w:eastAsia="ru-RU"/>
              </w:rPr>
            </w:pPr>
            <w:r w:rsidRPr="006248BB">
              <w:rPr>
                <w:rFonts w:ascii="GHEA Grapalat" w:hAnsi="GHEA Grapalat"/>
                <w:b/>
                <w:bCs/>
                <w:i/>
                <w:iCs/>
                <w:color w:val="000000"/>
                <w:sz w:val="22"/>
                <w:szCs w:val="22"/>
              </w:rPr>
              <w:t>Նվազագույն չափանիշներ ու պահանջներ</w:t>
            </w:r>
          </w:p>
        </w:tc>
      </w:tr>
      <w:tr w:rsidR="000A6953" w:rsidRPr="0098117D" w14:paraId="23F2682A" w14:textId="77777777" w:rsidTr="008E6E32">
        <w:tc>
          <w:tcPr>
            <w:tcW w:w="10132" w:type="dxa"/>
            <w:shd w:val="clear" w:color="auto" w:fill="auto"/>
          </w:tcPr>
          <w:p w14:paraId="206A2AA3" w14:textId="0E515C65" w:rsidR="000A6953" w:rsidRPr="000A6953" w:rsidRDefault="000A6953" w:rsidP="000A6953">
            <w:pPr>
              <w:pStyle w:val="BodyTextIndent"/>
              <w:spacing w:line="276" w:lineRule="auto"/>
              <w:rPr>
                <w:rFonts w:ascii="GHEA Grapalat" w:hAnsi="GHEA Grapalat"/>
                <w:sz w:val="22"/>
                <w:szCs w:val="22"/>
                <w:lang w:val="pt-BR" w:eastAsia="ru-RU"/>
              </w:rPr>
            </w:pPr>
            <w:r w:rsidRPr="000A6953">
              <w:rPr>
                <w:rFonts w:ascii="GHEA Grapalat" w:hAnsi="GHEA Grapalat"/>
                <w:sz w:val="22"/>
                <w:szCs w:val="22"/>
                <w:lang w:val="pt-BR" w:eastAsia="ru-RU"/>
              </w:rPr>
              <w:t xml:space="preserve">Գին </w:t>
            </w:r>
          </w:p>
        </w:tc>
      </w:tr>
      <w:tr w:rsidR="000A6953" w:rsidRPr="0098117D" w14:paraId="0B23E8DE" w14:textId="77777777" w:rsidTr="008E6E32">
        <w:tc>
          <w:tcPr>
            <w:tcW w:w="10132" w:type="dxa"/>
            <w:shd w:val="clear" w:color="auto" w:fill="auto"/>
          </w:tcPr>
          <w:p w14:paraId="2592C889" w14:textId="62523FC5" w:rsidR="000A6953" w:rsidRPr="000A6953" w:rsidRDefault="000A6953" w:rsidP="000A6953">
            <w:pPr>
              <w:pStyle w:val="BodyTextIndent"/>
              <w:spacing w:line="276" w:lineRule="auto"/>
              <w:rPr>
                <w:rFonts w:ascii="GHEA Grapalat" w:hAnsi="GHEA Grapalat"/>
                <w:sz w:val="22"/>
                <w:szCs w:val="22"/>
                <w:lang w:val="pt-BR" w:eastAsia="ru-RU"/>
              </w:rPr>
            </w:pPr>
            <w:r w:rsidRPr="000A6953">
              <w:rPr>
                <w:rFonts w:ascii="GHEA Grapalat" w:hAnsi="GHEA Grapalat"/>
                <w:sz w:val="22"/>
                <w:szCs w:val="22"/>
                <w:lang w:val="pt-BR" w:eastAsia="ru-RU"/>
              </w:rPr>
              <w:t>Սպասարկման որակ</w:t>
            </w:r>
          </w:p>
        </w:tc>
      </w:tr>
      <w:tr w:rsidR="000A6953" w:rsidRPr="0098117D" w14:paraId="29698224" w14:textId="77777777" w:rsidTr="008E6E32">
        <w:tc>
          <w:tcPr>
            <w:tcW w:w="10132" w:type="dxa"/>
            <w:shd w:val="clear" w:color="auto" w:fill="auto"/>
          </w:tcPr>
          <w:p w14:paraId="7BA94FDB" w14:textId="0865416F" w:rsidR="000A6953" w:rsidRPr="000A6953" w:rsidRDefault="000A6953" w:rsidP="000A6953">
            <w:pPr>
              <w:pStyle w:val="BodyTextIndent"/>
              <w:spacing w:line="276" w:lineRule="auto"/>
              <w:rPr>
                <w:rFonts w:ascii="GHEA Grapalat" w:hAnsi="GHEA Grapalat"/>
                <w:sz w:val="22"/>
                <w:szCs w:val="22"/>
                <w:lang w:val="pt-BR" w:eastAsia="ru-RU"/>
              </w:rPr>
            </w:pPr>
            <w:r w:rsidRPr="000A6953">
              <w:rPr>
                <w:rFonts w:ascii="GHEA Grapalat" w:hAnsi="GHEA Grapalat"/>
                <w:sz w:val="22"/>
                <w:szCs w:val="22"/>
                <w:lang w:val="pt-BR" w:eastAsia="ru-RU"/>
              </w:rPr>
              <w:t xml:space="preserve">Պորտֆել  նմանատիպ պայմանագրերի դրական  ու համագործակցության երկարատև փորձ </w:t>
            </w:r>
          </w:p>
        </w:tc>
      </w:tr>
    </w:tbl>
    <w:p w14:paraId="4FB2630A" w14:textId="77777777" w:rsidR="000A6953" w:rsidRPr="0098117D" w:rsidRDefault="000A6953" w:rsidP="000A6953">
      <w:pPr>
        <w:spacing w:line="276" w:lineRule="auto"/>
        <w:ind w:firstLine="720"/>
        <w:jc w:val="both"/>
        <w:textAlignment w:val="baseline"/>
        <w:rPr>
          <w:rFonts w:ascii="GHEA Grapalat" w:hAnsi="GHEA Grapalat"/>
          <w:color w:val="44444C"/>
          <w:lang w:val="pt-BR"/>
        </w:rPr>
      </w:pPr>
    </w:p>
    <w:p w14:paraId="098E46CF" w14:textId="77777777" w:rsidR="000A6953" w:rsidRPr="006248BB" w:rsidRDefault="000A6953" w:rsidP="000A6953">
      <w:pPr>
        <w:spacing w:line="276" w:lineRule="auto"/>
        <w:ind w:firstLine="720"/>
        <w:jc w:val="both"/>
        <w:textAlignment w:val="baseline"/>
        <w:rPr>
          <w:rFonts w:ascii="GHEA Grapalat" w:hAnsi="GHEA Grapalat"/>
          <w:lang w:val="pt-BR" w:eastAsia="ru-RU"/>
        </w:rPr>
      </w:pPr>
      <w:r w:rsidRPr="006248BB">
        <w:rPr>
          <w:rFonts w:ascii="GHEA Grapalat" w:hAnsi="GHEA Grapalat"/>
          <w:color w:val="44444C"/>
          <w:lang w:val="pt-BR"/>
        </w:rPr>
        <w:t>«</w:t>
      </w:r>
      <w:r w:rsidRPr="006248BB">
        <w:rPr>
          <w:rFonts w:ascii="GHEA Grapalat" w:hAnsi="GHEA Grapalat"/>
          <w:lang w:val="pt-BR" w:eastAsia="ru-RU"/>
        </w:rPr>
        <w:t>Կոնվերս Բանկ» ՓԲԸ-ն մրցույթի հաղթողի հետ կնքում է համապատասխան պայմանագիր: Մրցույթում հաղթող կազմակերպությանը վճարումները կիրականացվեն անկանխիկ (փոխանցումով)՝ Մասնակիցների</w:t>
      </w:r>
      <w:r>
        <w:rPr>
          <w:rFonts w:ascii="GHEA Grapalat" w:hAnsi="GHEA Grapalat"/>
          <w:lang w:val="pt-BR" w:eastAsia="ru-RU"/>
        </w:rPr>
        <w:t xml:space="preserve">՝ </w:t>
      </w:r>
      <w:r w:rsidRPr="006248BB">
        <w:rPr>
          <w:rFonts w:ascii="GHEA Grapalat" w:hAnsi="GHEA Grapalat"/>
          <w:lang w:val="pt-BR" w:eastAsia="ru-RU"/>
        </w:rPr>
        <w:t>«Կոնվերս Բանկ» ՓԲԸ-ում</w:t>
      </w:r>
      <w:r>
        <w:rPr>
          <w:rFonts w:ascii="GHEA Grapalat" w:hAnsi="GHEA Grapalat"/>
          <w:lang w:val="pt-BR" w:eastAsia="ru-RU"/>
        </w:rPr>
        <w:t xml:space="preserve"> </w:t>
      </w:r>
      <w:r w:rsidRPr="006248BB">
        <w:rPr>
          <w:rFonts w:ascii="GHEA Grapalat" w:hAnsi="GHEA Grapalat"/>
          <w:lang w:val="pt-BR" w:eastAsia="ru-RU"/>
        </w:rPr>
        <w:t>գործող բանկային հաշիվների միջոցով:</w:t>
      </w:r>
    </w:p>
    <w:p w14:paraId="323F3450" w14:textId="77777777" w:rsidR="000A6953" w:rsidRPr="0098117D" w:rsidRDefault="000A6953" w:rsidP="000A6953">
      <w:pPr>
        <w:spacing w:line="276" w:lineRule="auto"/>
        <w:ind w:firstLine="720"/>
        <w:jc w:val="both"/>
        <w:textAlignment w:val="baseline"/>
        <w:rPr>
          <w:rFonts w:ascii="GHEA Grapalat" w:hAnsi="GHEA Grapalat"/>
          <w:lang w:val="pt-BR" w:eastAsia="ru-RU"/>
        </w:rPr>
      </w:pPr>
      <w:r w:rsidRPr="006248BB">
        <w:rPr>
          <w:rFonts w:ascii="GHEA Grapalat" w:hAnsi="GHEA Grapalat"/>
          <w:lang w:val="pt-BR" w:eastAsia="ru-RU"/>
        </w:rPr>
        <w:t xml:space="preserve">Հաղթող ճանաչված մասնակիցը կարող է հրաժարվել պայմանագրի կնքումից նախագիծը ստանալուց </w:t>
      </w:r>
      <w:r w:rsidRPr="00D83225">
        <w:rPr>
          <w:rFonts w:ascii="GHEA Grapalat" w:hAnsi="GHEA Grapalat"/>
          <w:lang w:val="pt-BR" w:eastAsia="ru-RU"/>
        </w:rPr>
        <w:t>հետո 3 /երեք/ աշխատանքային</w:t>
      </w:r>
      <w:r w:rsidRPr="006248BB">
        <w:rPr>
          <w:rFonts w:ascii="GHEA Grapalat" w:hAnsi="GHEA Grapalat"/>
          <w:lang w:val="pt-BR" w:eastAsia="ru-RU"/>
        </w:rPr>
        <w:t xml:space="preserve"> օրվա ընթացքում: Ժամկետի խախտմամբ պայմանագրի կնքումից հրաժարվելու դեպքում հաղթող ճանաչված մասնակիցը պարտավորվում է վճարել տուգանք </w:t>
      </w:r>
      <w:r w:rsidRPr="006248BB">
        <w:rPr>
          <w:rFonts w:ascii="GHEA Grapalat" w:hAnsi="GHEA Grapalat"/>
          <w:color w:val="44444C"/>
          <w:lang w:val="pt-BR"/>
        </w:rPr>
        <w:t>«</w:t>
      </w:r>
      <w:r w:rsidRPr="006248BB">
        <w:rPr>
          <w:rFonts w:ascii="GHEA Grapalat" w:hAnsi="GHEA Grapalat"/>
          <w:lang w:val="pt-BR" w:eastAsia="ru-RU"/>
        </w:rPr>
        <w:t>Կոնվերս Բանկ» ՓԲԸ-ին՝</w:t>
      </w:r>
      <w:r w:rsidRPr="0098117D">
        <w:rPr>
          <w:rFonts w:ascii="GHEA Grapalat" w:hAnsi="GHEA Grapalat"/>
          <w:lang w:val="pt-BR" w:eastAsia="ru-RU"/>
        </w:rPr>
        <w:t xml:space="preserve"> ներկայացված գնառաջարկի 1.5 /մեկ ամբողջ հինգ տասնորդական/ տոկոսի չափով:</w:t>
      </w:r>
    </w:p>
    <w:p w14:paraId="3DC6B4FC" w14:textId="77777777" w:rsidR="000A6953" w:rsidRDefault="000A6953" w:rsidP="000A6953">
      <w:pPr>
        <w:spacing w:line="276" w:lineRule="auto"/>
        <w:ind w:firstLine="720"/>
        <w:jc w:val="both"/>
        <w:textAlignment w:val="baseline"/>
        <w:rPr>
          <w:rFonts w:ascii="GHEA Grapalat" w:hAnsi="GHEA Grapalat"/>
          <w:highlight w:val="yellow"/>
          <w:lang w:val="pt-BR" w:eastAsia="ru-RU"/>
        </w:rPr>
      </w:pPr>
      <w:r w:rsidRPr="00602C1F">
        <w:rPr>
          <w:rFonts w:ascii="GHEA Grapalat" w:hAnsi="GHEA Grapalat"/>
          <w:b/>
          <w:lang w:val="af-ZA" w:eastAsia="ru-RU"/>
          <w14:shadow w14:blurRad="50800" w14:dist="38100" w14:dir="2700000" w14:sx="100000" w14:sy="100000" w14:kx="0" w14:ky="0" w14:algn="tl">
            <w14:srgbClr w14:val="000000">
              <w14:alpha w14:val="60000"/>
            </w14:srgbClr>
          </w14:shadow>
        </w:rPr>
        <w:t>Մրցույթի էական պայման</w:t>
      </w:r>
      <w:r w:rsidRPr="0098117D">
        <w:rPr>
          <w:rFonts w:ascii="GHEA Grapalat" w:hAnsi="GHEA Grapalat"/>
          <w:b/>
          <w:lang w:val="pt-BR" w:eastAsia="ru-RU"/>
        </w:rPr>
        <w:t>՝</w:t>
      </w:r>
      <w:r w:rsidRPr="0098117D">
        <w:rPr>
          <w:rFonts w:ascii="GHEA Grapalat" w:hAnsi="GHEA Grapalat"/>
          <w:lang w:val="pt-BR" w:eastAsia="ru-RU"/>
        </w:rPr>
        <w:t xml:space="preserve"> հաղթող ճանաչված մասնակցի հետ </w:t>
      </w:r>
      <w:r>
        <w:rPr>
          <w:rFonts w:ascii="GHEA Grapalat" w:hAnsi="GHEA Grapalat"/>
          <w:lang w:val="pt-BR" w:eastAsia="ru-RU"/>
        </w:rPr>
        <w:t>պ</w:t>
      </w:r>
      <w:r w:rsidRPr="0098117D">
        <w:rPr>
          <w:rFonts w:ascii="GHEA Grapalat" w:hAnsi="GHEA Grapalat"/>
          <w:lang w:val="pt-BR" w:eastAsia="ru-RU"/>
        </w:rPr>
        <w:t xml:space="preserve">այմանագրի պայմանների վերաբերյալ համաձայնություն ձեռք չբերելու դեպքում </w:t>
      </w:r>
      <w:r>
        <w:rPr>
          <w:rFonts w:ascii="GHEA Grapalat" w:hAnsi="GHEA Grapalat"/>
          <w:lang w:val="pt-BR" w:eastAsia="ru-RU"/>
        </w:rPr>
        <w:t>պ</w:t>
      </w:r>
      <w:r w:rsidRPr="0098117D">
        <w:rPr>
          <w:rFonts w:ascii="GHEA Grapalat" w:hAnsi="GHEA Grapalat"/>
          <w:lang w:val="pt-BR" w:eastAsia="ru-RU"/>
        </w:rPr>
        <w:t xml:space="preserve">այմանագիր չի կնքվի և </w:t>
      </w:r>
      <w:r>
        <w:rPr>
          <w:rFonts w:ascii="GHEA Grapalat" w:hAnsi="GHEA Grapalat"/>
          <w:lang w:val="pt-BR" w:eastAsia="ru-RU"/>
        </w:rPr>
        <w:t>պ</w:t>
      </w:r>
      <w:r w:rsidRPr="0098117D">
        <w:rPr>
          <w:rFonts w:ascii="GHEA Grapalat" w:hAnsi="GHEA Grapalat"/>
          <w:lang w:val="pt-BR" w:eastAsia="ru-RU"/>
        </w:rPr>
        <w:t>այմանագրի կնքումը կարող է առաջարկվել Մրցույթում երկրորդ տեղը զբաղեց</w:t>
      </w:r>
      <w:r w:rsidRPr="0093637A">
        <w:rPr>
          <w:rFonts w:ascii="GHEA Grapalat" w:hAnsi="GHEA Grapalat"/>
          <w:lang w:val="pt-BR" w:eastAsia="ru-RU"/>
        </w:rPr>
        <w:t xml:space="preserve">րած մասնակցին, եթե այդպիսին առկա է: </w:t>
      </w:r>
      <w:r w:rsidRPr="0093637A">
        <w:rPr>
          <w:rFonts w:ascii="GHEA Grapalat" w:hAnsi="GHEA Grapalat"/>
          <w:lang w:val="hy-AM" w:eastAsia="ru-RU"/>
        </w:rPr>
        <w:t xml:space="preserve">Հաղթող Մասնակցի և երկրորդ տեղը զբաղեցրած Մասնակցի հետ պայմանագիր չկնքվելու </w:t>
      </w:r>
      <w:r w:rsidRPr="0093637A">
        <w:rPr>
          <w:rFonts w:ascii="GHEA Grapalat" w:hAnsi="GHEA Grapalat"/>
          <w:lang w:val="pt-BR" w:eastAsia="ru-RU"/>
        </w:rPr>
        <w:t>դեպքում՝ Մրցույթի արդյունքները չեղյալ են համարվում:</w:t>
      </w:r>
    </w:p>
    <w:p w14:paraId="0B19EBCF" w14:textId="77777777" w:rsidR="000A6953" w:rsidRPr="00C04303" w:rsidRDefault="000A6953" w:rsidP="000A6953">
      <w:pPr>
        <w:spacing w:line="276" w:lineRule="auto"/>
        <w:ind w:firstLine="720"/>
        <w:jc w:val="both"/>
        <w:textAlignment w:val="baseline"/>
        <w:rPr>
          <w:rFonts w:ascii="GHEA Grapalat" w:hAnsi="GHEA Grapalat"/>
          <w:color w:val="000000" w:themeColor="text1"/>
          <w:highlight w:val="yellow"/>
          <w:lang w:val="hy-AM" w:eastAsia="ru-RU"/>
        </w:rPr>
      </w:pPr>
      <w:r w:rsidRPr="00C04303">
        <w:rPr>
          <w:rFonts w:ascii="GHEA Grapalat" w:hAnsi="GHEA Grapalat"/>
          <w:color w:val="000000" w:themeColor="text1"/>
          <w:lang w:val="pt-BR"/>
        </w:rPr>
        <w:t>«</w:t>
      </w:r>
      <w:r w:rsidRPr="00C04303">
        <w:rPr>
          <w:rFonts w:ascii="GHEA Grapalat" w:hAnsi="GHEA Grapalat"/>
          <w:color w:val="000000" w:themeColor="text1"/>
          <w:lang w:val="pt-BR" w:eastAsia="ru-RU"/>
        </w:rPr>
        <w:t>Կոնվերս Բանկ»</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ՓԲԸ</w:t>
      </w:r>
      <w:r w:rsidRPr="00C04303">
        <w:rPr>
          <w:rFonts w:ascii="GHEA Grapalat" w:hAnsi="GHEA Grapalat"/>
          <w:color w:val="000000" w:themeColor="text1"/>
          <w:shd w:val="clear" w:color="auto" w:fill="FFFFFF"/>
          <w:lang w:val="pt-BR"/>
        </w:rPr>
        <w:t>-</w:t>
      </w:r>
      <w:r w:rsidRPr="00C04303">
        <w:rPr>
          <w:rFonts w:ascii="GHEA Grapalat" w:hAnsi="GHEA Grapalat"/>
          <w:color w:val="000000" w:themeColor="text1"/>
          <w:shd w:val="clear" w:color="auto" w:fill="FFFFFF"/>
        </w:rPr>
        <w:t>ն</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չի</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պարտավորվում</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ընդունել</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առաջարկներից</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ո</w:t>
      </w:r>
      <w:r>
        <w:rPr>
          <w:rFonts w:ascii="GHEA Grapalat" w:hAnsi="GHEA Grapalat"/>
          <w:color w:val="000000" w:themeColor="text1"/>
          <w:shd w:val="clear" w:color="auto" w:fill="FFFFFF"/>
        </w:rPr>
        <w:t>րևէ</w:t>
      </w:r>
      <w:r w:rsidRPr="00C04303">
        <w:rPr>
          <w:rFonts w:ascii="GHEA Grapalat" w:hAnsi="GHEA Grapalat"/>
          <w:color w:val="000000" w:themeColor="text1"/>
          <w:shd w:val="clear" w:color="auto" w:fill="FFFFFF"/>
          <w:lang w:val="pt-BR"/>
        </w:rPr>
        <w:t xml:space="preserve"> </w:t>
      </w:r>
      <w:r w:rsidRPr="00C04303">
        <w:rPr>
          <w:rFonts w:ascii="GHEA Grapalat" w:hAnsi="GHEA Grapalat"/>
          <w:color w:val="000000" w:themeColor="text1"/>
          <w:shd w:val="clear" w:color="auto" w:fill="FFFFFF"/>
        </w:rPr>
        <w:t>մեկը</w:t>
      </w:r>
      <w:r>
        <w:rPr>
          <w:rFonts w:ascii="GHEA Grapalat" w:hAnsi="GHEA Grapalat"/>
          <w:color w:val="000000" w:themeColor="text1"/>
          <w:shd w:val="clear" w:color="auto" w:fill="FFFFFF"/>
          <w:lang w:val="hy-AM"/>
        </w:rPr>
        <w:t>։</w:t>
      </w:r>
    </w:p>
    <w:p w14:paraId="7C7829E1" w14:textId="77777777" w:rsidR="000A6953" w:rsidRDefault="000A6953" w:rsidP="000A6953">
      <w:pPr>
        <w:spacing w:line="276" w:lineRule="auto"/>
        <w:ind w:firstLine="720"/>
        <w:jc w:val="both"/>
        <w:textAlignment w:val="baseline"/>
        <w:rPr>
          <w:rFonts w:ascii="GHEA Grapalat" w:hAnsi="GHEA Grapalat"/>
          <w:i/>
          <w:lang w:val="pt-BR" w:eastAsia="ru-RU"/>
        </w:rPr>
      </w:pPr>
    </w:p>
    <w:p w14:paraId="28EB9A18" w14:textId="17C51126" w:rsidR="000A6953" w:rsidRPr="00C04303" w:rsidRDefault="000A6953" w:rsidP="000A6953">
      <w:pPr>
        <w:spacing w:line="276" w:lineRule="auto"/>
        <w:ind w:firstLine="720"/>
        <w:jc w:val="both"/>
        <w:textAlignment w:val="baseline"/>
        <w:rPr>
          <w:rFonts w:ascii="GHEA Grapalat" w:hAnsi="GHEA Grapalat"/>
          <w:lang w:val="pt-BR" w:eastAsia="ru-RU"/>
        </w:rPr>
      </w:pPr>
      <w:r w:rsidRPr="00C04303">
        <w:rPr>
          <w:rFonts w:ascii="GHEA Grapalat" w:hAnsi="GHEA Grapalat"/>
          <w:lang w:val="pt-BR" w:eastAsia="ru-RU"/>
        </w:rPr>
        <w:t>Հ</w:t>
      </w:r>
      <w:r>
        <w:rPr>
          <w:rFonts w:ascii="GHEA Grapalat" w:hAnsi="GHEA Grapalat"/>
          <w:lang w:val="pt-BR" w:eastAsia="ru-RU"/>
        </w:rPr>
        <w:t>այտարարության</w:t>
      </w:r>
      <w:r w:rsidRPr="00C04303">
        <w:rPr>
          <w:rFonts w:ascii="GHEA Grapalat" w:hAnsi="GHEA Grapalat"/>
          <w:lang w:val="pt-BR" w:eastAsia="ru-RU"/>
        </w:rPr>
        <w:t xml:space="preserve"> պահանջների համաձայն, ՀՀ-ում գրանցված և նմանատիպ </w:t>
      </w:r>
      <w:r>
        <w:rPr>
          <w:rFonts w:ascii="GHEA Grapalat" w:hAnsi="GHEA Grapalat"/>
          <w:lang w:val="pt-BR" w:eastAsia="ru-RU"/>
        </w:rPr>
        <w:t>արտոնագրի</w:t>
      </w:r>
      <w:r w:rsidRPr="00C04303">
        <w:rPr>
          <w:rFonts w:ascii="GHEA Grapalat" w:hAnsi="GHEA Grapalat"/>
          <w:lang w:val="pt-BR" w:eastAsia="ru-RU"/>
        </w:rPr>
        <w:t xml:space="preserve"> վաճառքի իրավունք ունեցող ցանկացած կազմակերպություն, որը հանդիսանում է </w:t>
      </w:r>
      <w:r>
        <w:rPr>
          <w:rFonts w:ascii="GHEA Grapalat" w:hAnsi="GHEA Grapalat"/>
          <w:lang w:val="pt-BR" w:eastAsia="ru-RU"/>
        </w:rPr>
        <w:t>տվյալ ոլորտի</w:t>
      </w:r>
      <w:r w:rsidRPr="00C04303">
        <w:rPr>
          <w:rFonts w:ascii="GHEA Grapalat" w:hAnsi="GHEA Grapalat"/>
          <w:lang w:val="pt-BR" w:eastAsia="ru-RU"/>
        </w:rPr>
        <w:t xml:space="preserve"> պաշտոնական ներկայացուցիչ</w:t>
      </w:r>
      <w:r>
        <w:rPr>
          <w:rFonts w:ascii="GHEA Grapalat" w:hAnsi="GHEA Grapalat"/>
          <w:lang w:val="pt-BR" w:eastAsia="ru-RU"/>
        </w:rPr>
        <w:t>՝</w:t>
      </w:r>
      <w:r w:rsidRPr="00C04303">
        <w:rPr>
          <w:rFonts w:ascii="GHEA Grapalat" w:hAnsi="GHEA Grapalat"/>
          <w:lang w:val="pt-BR" w:eastAsia="ru-RU"/>
        </w:rPr>
        <w:t xml:space="preserve"> ունի սույն ընթացակարգին մասնակցելու հավասար իրավունք:</w:t>
      </w:r>
    </w:p>
    <w:p w14:paraId="71836036" w14:textId="77777777" w:rsidR="000A6953" w:rsidRPr="00C04303" w:rsidRDefault="000A6953" w:rsidP="000A6953">
      <w:pPr>
        <w:pStyle w:val="BodyTextIndent"/>
        <w:spacing w:line="276" w:lineRule="auto"/>
        <w:ind w:firstLine="708"/>
        <w:rPr>
          <w:rFonts w:ascii="GHEA Grapalat" w:hAnsi="GHEA Grapalat"/>
          <w:sz w:val="22"/>
          <w:szCs w:val="22"/>
          <w:lang w:val="pt-BR" w:eastAsia="ru-RU"/>
        </w:rPr>
      </w:pPr>
      <w:r w:rsidRPr="00C04303">
        <w:rPr>
          <w:rFonts w:ascii="GHEA Grapalat" w:hAnsi="GHEA Grapalat"/>
          <w:sz w:val="22"/>
          <w:szCs w:val="22"/>
          <w:lang w:val="pt-BR" w:eastAsia="ru-RU"/>
        </w:rPr>
        <w:t xml:space="preserve">Հայտնում ենք, որ </w:t>
      </w:r>
      <w:r w:rsidRPr="00C04303">
        <w:rPr>
          <w:rFonts w:ascii="GHEA Grapalat" w:hAnsi="GHEA Grapalat"/>
          <w:color w:val="44444C"/>
          <w:sz w:val="22"/>
          <w:szCs w:val="22"/>
          <w:lang w:val="pt-BR"/>
        </w:rPr>
        <w:t>«</w:t>
      </w:r>
      <w:r w:rsidRPr="00C04303">
        <w:rPr>
          <w:rFonts w:ascii="GHEA Grapalat" w:hAnsi="GHEA Grapalat"/>
          <w:sz w:val="22"/>
          <w:szCs w:val="22"/>
          <w:lang w:val="pt-BR" w:eastAsia="ru-RU"/>
        </w:rPr>
        <w:t>Կոնվերս Բանկ» ՓԲԸ-ը ցանկացած ժամանակ կարող է չեղյալ հայտարարել Մրցույթը:</w:t>
      </w:r>
    </w:p>
    <w:p w14:paraId="580EDB1F" w14:textId="77777777" w:rsidR="000A6953" w:rsidRPr="0098117D" w:rsidRDefault="000A6953" w:rsidP="000A6953">
      <w:pPr>
        <w:pStyle w:val="BodyTextIndent"/>
        <w:spacing w:line="276" w:lineRule="auto"/>
        <w:ind w:firstLine="720"/>
        <w:rPr>
          <w:rFonts w:ascii="GHEA Grapalat" w:hAnsi="GHEA Grapalat"/>
          <w:i/>
          <w:sz w:val="22"/>
          <w:szCs w:val="22"/>
          <w:lang w:val="pt-BR" w:eastAsia="ru-RU"/>
        </w:rPr>
      </w:pPr>
    </w:p>
    <w:p w14:paraId="4CF9167E" w14:textId="77777777" w:rsidR="000A6953" w:rsidRPr="0098117D" w:rsidRDefault="000A6953" w:rsidP="000A6953">
      <w:pPr>
        <w:pStyle w:val="BodyTextIndent"/>
        <w:spacing w:line="276" w:lineRule="auto"/>
        <w:ind w:firstLine="720"/>
        <w:rPr>
          <w:rFonts w:ascii="GHEA Grapalat" w:hAnsi="GHEA Grapalat"/>
          <w:sz w:val="22"/>
          <w:szCs w:val="22"/>
          <w:lang w:val="pt-BR" w:eastAsia="ru-RU"/>
        </w:rPr>
      </w:pPr>
      <w:r w:rsidRPr="0098117D">
        <w:rPr>
          <w:rFonts w:ascii="GHEA Grapalat" w:hAnsi="GHEA Grapalat"/>
          <w:sz w:val="22"/>
          <w:szCs w:val="22"/>
          <w:lang w:val="pt-BR" w:eastAsia="ru-RU"/>
        </w:rPr>
        <w:t>Սույն հայտարարարությամբ կազմակերպվող մրցույթի անցկացումը չի կարգավորվում «Հրապարակային սակարկությունների մասին» ՀՀ օրենքով:</w:t>
      </w:r>
    </w:p>
    <w:p w14:paraId="0AE0BEA3" w14:textId="77777777" w:rsidR="000A6953" w:rsidRPr="0098117D" w:rsidRDefault="000A6953" w:rsidP="000A6953">
      <w:pPr>
        <w:pStyle w:val="BodyTextIndent"/>
        <w:spacing w:line="276" w:lineRule="auto"/>
        <w:rPr>
          <w:rFonts w:ascii="GHEA Grapalat" w:hAnsi="GHEA Grapalat"/>
          <w:sz w:val="22"/>
          <w:szCs w:val="22"/>
          <w:lang w:val="pt-BR" w:eastAsia="ru-RU"/>
        </w:rPr>
      </w:pPr>
    </w:p>
    <w:p w14:paraId="6AFE250A" w14:textId="282A59B4" w:rsidR="000A6953" w:rsidRPr="0098117D" w:rsidRDefault="000A6953" w:rsidP="000A6953">
      <w:pPr>
        <w:pStyle w:val="BodyTextIndent"/>
        <w:spacing w:line="276" w:lineRule="auto"/>
        <w:ind w:firstLine="720"/>
        <w:rPr>
          <w:rFonts w:ascii="GHEA Grapalat" w:hAnsi="GHEA Grapalat"/>
          <w:sz w:val="22"/>
          <w:szCs w:val="22"/>
          <w:lang w:val="pt-BR" w:eastAsia="ru-RU"/>
        </w:rPr>
      </w:pPr>
      <w:r w:rsidRPr="0098117D">
        <w:rPr>
          <w:rFonts w:ascii="GHEA Grapalat" w:hAnsi="GHEA Grapalat"/>
          <w:sz w:val="22"/>
          <w:szCs w:val="22"/>
          <w:lang w:val="pt-BR" w:eastAsia="ru-RU"/>
        </w:rPr>
        <w:lastRenderedPageBreak/>
        <w:t xml:space="preserve">Մրցույթին մասնակցելու և լրացուցիչ տեղեկություններ ստանալու համար </w:t>
      </w:r>
      <w:r w:rsidR="007A7ECF">
        <w:rPr>
          <w:rFonts w:ascii="GHEA Grapalat" w:hAnsi="GHEA Grapalat"/>
          <w:sz w:val="22"/>
          <w:szCs w:val="22"/>
          <w:lang w:val="pt-BR" w:eastAsia="ru-RU"/>
        </w:rPr>
        <w:t xml:space="preserve">կարող եք </w:t>
      </w:r>
      <w:r w:rsidRPr="0098117D">
        <w:rPr>
          <w:rFonts w:ascii="GHEA Grapalat" w:hAnsi="GHEA Grapalat"/>
          <w:sz w:val="22"/>
          <w:szCs w:val="22"/>
          <w:lang w:val="pt-BR" w:eastAsia="ru-RU"/>
        </w:rPr>
        <w:t>ուղարկել հաղորդագրություն</w:t>
      </w:r>
      <w:r w:rsidRPr="0098117D">
        <w:rPr>
          <w:rFonts w:ascii="Calibri" w:hAnsi="Calibri" w:cs="Calibri"/>
          <w:sz w:val="22"/>
          <w:szCs w:val="22"/>
          <w:lang w:val="pt-BR" w:eastAsia="ru-RU"/>
        </w:rPr>
        <w:t> </w:t>
      </w:r>
      <w:hyperlink r:id="rId8" w:history="1">
        <w:r w:rsidRPr="008C478C">
          <w:rPr>
            <w:rStyle w:val="Hyperlink"/>
            <w:rFonts w:ascii="GHEA Grapalat" w:hAnsi="GHEA Grapalat" w:cs="Arial AMU"/>
            <w:color w:val="002369"/>
            <w:sz w:val="22"/>
            <w:szCs w:val="22"/>
            <w:bdr w:val="none" w:sz="0" w:space="0" w:color="auto" w:frame="1"/>
            <w:lang w:val="pt-BR"/>
          </w:rPr>
          <w:t>conversebank@conversebank.am</w:t>
        </w:r>
      </w:hyperlink>
      <w:r w:rsidRPr="0098117D">
        <w:rPr>
          <w:rFonts w:ascii="GHEA Grapalat" w:hAnsi="GHEA Grapalat"/>
          <w:sz w:val="22"/>
          <w:szCs w:val="22"/>
          <w:lang w:val="pt-BR"/>
        </w:rPr>
        <w:t xml:space="preserve"> </w:t>
      </w:r>
      <w:r w:rsidRPr="0098117D">
        <w:rPr>
          <w:rFonts w:ascii="GHEA Grapalat" w:hAnsi="GHEA Grapalat"/>
          <w:sz w:val="22"/>
          <w:szCs w:val="22"/>
          <w:lang w:val="pt-BR" w:eastAsia="ru-RU"/>
        </w:rPr>
        <w:t xml:space="preserve">էլեկտրոնային փոստի հասցեին, իսկ տեխնիկական հարցերի դեպքում կարող եք դիմել </w:t>
      </w:r>
      <w:r w:rsidR="007A7ECF" w:rsidRPr="0098117D">
        <w:rPr>
          <w:rFonts w:ascii="GHEA Grapalat" w:hAnsi="GHEA Grapalat"/>
          <w:sz w:val="22"/>
          <w:szCs w:val="22"/>
          <w:lang w:val="pt-BR" w:eastAsia="ru-RU"/>
        </w:rPr>
        <w:t xml:space="preserve">«Կոնվերս Բանկ» ՓԲԸ </w:t>
      </w:r>
      <w:r w:rsidR="007A7ECF" w:rsidRPr="000A6953">
        <w:rPr>
          <w:rFonts w:ascii="GHEA Grapalat" w:hAnsi="GHEA Grapalat"/>
          <w:sz w:val="22"/>
          <w:szCs w:val="22"/>
          <w:lang w:val="pt-BR" w:eastAsia="ru-RU"/>
        </w:rPr>
        <w:t>Տեղեկատվական անվտանգության</w:t>
      </w:r>
      <w:r w:rsidR="007A7ECF">
        <w:rPr>
          <w:rFonts w:ascii="Montserrat Medium" w:hAnsi="Montserrat Medium" w:cs="Arial"/>
          <w:b/>
          <w:bCs/>
          <w:color w:val="F16623"/>
        </w:rPr>
        <w:t xml:space="preserve"> </w:t>
      </w:r>
      <w:r w:rsidR="007A7ECF" w:rsidRPr="0098117D">
        <w:rPr>
          <w:rFonts w:ascii="GHEA Grapalat" w:hAnsi="GHEA Grapalat"/>
          <w:sz w:val="22"/>
          <w:szCs w:val="22"/>
          <w:lang w:val="pt-BR" w:eastAsia="ru-RU"/>
        </w:rPr>
        <w:t xml:space="preserve">բաժին՝ (+374 10) 511 211, ներքին </w:t>
      </w:r>
      <w:r w:rsidR="007A7ECF">
        <w:rPr>
          <w:rFonts w:ascii="GHEA Grapalat" w:hAnsi="GHEA Grapalat"/>
          <w:sz w:val="22"/>
          <w:szCs w:val="22"/>
          <w:lang w:val="pt-BR" w:eastAsia="ru-RU"/>
        </w:rPr>
        <w:t>2323</w:t>
      </w:r>
      <w:r w:rsidR="007A7ECF" w:rsidRPr="0098117D">
        <w:rPr>
          <w:rFonts w:ascii="GHEA Grapalat" w:hAnsi="GHEA Grapalat"/>
          <w:sz w:val="22"/>
          <w:szCs w:val="22"/>
          <w:lang w:val="pt-BR" w:eastAsia="ru-RU"/>
        </w:rPr>
        <w:t xml:space="preserve"> հեռախոսահամարով </w:t>
      </w:r>
      <w:r w:rsidR="007A7ECF">
        <w:rPr>
          <w:rFonts w:ascii="GHEA Grapalat" w:hAnsi="GHEA Grapalat"/>
          <w:sz w:val="22"/>
          <w:szCs w:val="22"/>
          <w:lang w:val="pt-BR" w:eastAsia="ru-RU"/>
        </w:rPr>
        <w:t>կ</w:t>
      </w:r>
      <w:r w:rsidRPr="0098117D">
        <w:rPr>
          <w:rFonts w:ascii="GHEA Grapalat" w:hAnsi="GHEA Grapalat"/>
          <w:sz w:val="22"/>
          <w:szCs w:val="22"/>
          <w:lang w:val="pt-BR" w:eastAsia="ru-RU"/>
        </w:rPr>
        <w:t>ամ ուղարկել հաղորդագրություն</w:t>
      </w:r>
      <w:r w:rsidRPr="0098117D">
        <w:rPr>
          <w:rFonts w:ascii="GHEA Grapalat" w:hAnsi="GHEA Grapalat"/>
          <w:color w:val="000000"/>
          <w:sz w:val="22"/>
          <w:szCs w:val="22"/>
          <w:lang w:val="pt-BR"/>
        </w:rPr>
        <w:t xml:space="preserve"> </w:t>
      </w:r>
      <w:hyperlink r:id="rId9" w:history="1">
        <w:r w:rsidRPr="008C478C">
          <w:rPr>
            <w:rStyle w:val="Hyperlink"/>
            <w:rFonts w:ascii="GHEA Grapalat" w:hAnsi="GHEA Grapalat" w:cs="Arial AMU"/>
            <w:color w:val="002369"/>
            <w:sz w:val="22"/>
            <w:szCs w:val="22"/>
            <w:bdr w:val="none" w:sz="0" w:space="0" w:color="auto" w:frame="1"/>
            <w:lang w:val="pt-BR"/>
          </w:rPr>
          <w:t>conversebank@conversebank.am</w:t>
        </w:r>
      </w:hyperlink>
      <w:r w:rsidRPr="0098117D">
        <w:rPr>
          <w:rFonts w:ascii="GHEA Grapalat" w:hAnsi="GHEA Grapalat"/>
          <w:color w:val="1F497D"/>
          <w:sz w:val="22"/>
          <w:szCs w:val="22"/>
          <w:lang w:val="pt-BR"/>
        </w:rPr>
        <w:t xml:space="preserve"> </w:t>
      </w:r>
      <w:r w:rsidRPr="0098117D">
        <w:rPr>
          <w:rFonts w:ascii="GHEA Grapalat" w:hAnsi="GHEA Grapalat"/>
          <w:sz w:val="22"/>
          <w:szCs w:val="22"/>
          <w:lang w:val="pt-BR" w:eastAsia="ru-RU"/>
        </w:rPr>
        <w:t>էլեկտրոնային փոստի հասցեին):</w:t>
      </w:r>
    </w:p>
    <w:p w14:paraId="32DFE8D2" w14:textId="77777777" w:rsidR="000A6953" w:rsidRPr="0098117D" w:rsidRDefault="000A6953" w:rsidP="000A6953">
      <w:pPr>
        <w:pStyle w:val="BodyTextIndent"/>
        <w:spacing w:line="276" w:lineRule="auto"/>
        <w:ind w:firstLine="720"/>
        <w:rPr>
          <w:rFonts w:ascii="GHEA Grapalat" w:hAnsi="GHEA Grapalat"/>
          <w:i/>
          <w:sz w:val="22"/>
          <w:szCs w:val="22"/>
          <w:lang w:val="pt-BR" w:eastAsia="ru-RU"/>
        </w:rPr>
      </w:pPr>
    </w:p>
    <w:p w14:paraId="52F38140" w14:textId="77777777" w:rsidR="000A6953" w:rsidRPr="0098117D" w:rsidRDefault="000A6953" w:rsidP="000A6953">
      <w:pPr>
        <w:pStyle w:val="BodyTextIndent"/>
        <w:spacing w:line="276" w:lineRule="auto"/>
        <w:ind w:firstLine="720"/>
        <w:rPr>
          <w:rFonts w:ascii="GHEA Grapalat" w:hAnsi="GHEA Grapalat"/>
          <w:i/>
          <w:sz w:val="22"/>
          <w:szCs w:val="22"/>
          <w:lang w:val="pt-BR" w:eastAsia="ru-RU"/>
        </w:rPr>
      </w:pPr>
      <w:r w:rsidRPr="0098117D">
        <w:rPr>
          <w:rFonts w:ascii="GHEA Grapalat" w:hAnsi="GHEA Grapalat"/>
          <w:i/>
          <w:sz w:val="22"/>
          <w:szCs w:val="22"/>
          <w:lang w:val="pt-BR" w:eastAsia="ru-RU"/>
        </w:rPr>
        <w:t xml:space="preserve">Խնդրում ենք հայտում նշել, թե </w:t>
      </w:r>
      <w:r w:rsidRPr="001576B4">
        <w:rPr>
          <w:rFonts w:ascii="GHEA Grapalat" w:hAnsi="GHEA Grapalat"/>
          <w:i/>
          <w:sz w:val="22"/>
          <w:szCs w:val="22"/>
          <w:lang w:val="pt-BR" w:eastAsia="ru-RU"/>
        </w:rPr>
        <w:t>հայտարարությունների ո</w:t>
      </w:r>
      <w:r w:rsidRPr="001576B4">
        <w:rPr>
          <w:rFonts w:ascii="GHEA Grapalat" w:hAnsi="GHEA Grapalat" w:cs="Tahoma"/>
          <w:i/>
          <w:color w:val="000000"/>
          <w:sz w:val="22"/>
          <w:szCs w:val="22"/>
          <w:shd w:val="clear" w:color="auto" w:fill="F9F9F9"/>
        </w:rPr>
        <w:t>՞</w:t>
      </w:r>
      <w:r w:rsidRPr="001576B4">
        <w:rPr>
          <w:rFonts w:ascii="GHEA Grapalat" w:hAnsi="GHEA Grapalat"/>
          <w:i/>
          <w:sz w:val="22"/>
          <w:szCs w:val="22"/>
          <w:lang w:val="pt-BR" w:eastAsia="ru-RU"/>
        </w:rPr>
        <w:t>ր կայքից եք տեղեկացել</w:t>
      </w:r>
      <w:r w:rsidRPr="0098117D">
        <w:rPr>
          <w:rFonts w:ascii="GHEA Grapalat" w:hAnsi="GHEA Grapalat"/>
          <w:i/>
          <w:sz w:val="22"/>
          <w:szCs w:val="22"/>
          <w:lang w:val="pt-BR" w:eastAsia="ru-RU"/>
        </w:rPr>
        <w:t xml:space="preserve"> Մրցույթի մասին:</w:t>
      </w:r>
    </w:p>
    <w:p w14:paraId="62B26098" w14:textId="77777777" w:rsidR="000A6953" w:rsidRPr="0098117D" w:rsidRDefault="000A6953" w:rsidP="000A6953">
      <w:pPr>
        <w:pStyle w:val="BodyTextIndent"/>
        <w:spacing w:line="276" w:lineRule="auto"/>
        <w:ind w:firstLine="720"/>
        <w:rPr>
          <w:rFonts w:ascii="GHEA Grapalat" w:hAnsi="GHEA Grapalat"/>
          <w:color w:val="222A35"/>
          <w:sz w:val="22"/>
          <w:szCs w:val="22"/>
        </w:rPr>
      </w:pPr>
    </w:p>
    <w:p w14:paraId="70309A15" w14:textId="77777777" w:rsidR="000A6953" w:rsidRPr="0098117D" w:rsidRDefault="000A6953" w:rsidP="000A6953">
      <w:pPr>
        <w:pStyle w:val="BodyTextIndent"/>
        <w:spacing w:line="276" w:lineRule="auto"/>
        <w:ind w:firstLine="720"/>
        <w:rPr>
          <w:rFonts w:ascii="GHEA Grapalat" w:hAnsi="GHEA Grapalat"/>
          <w:b/>
          <w:i/>
          <w:sz w:val="22"/>
          <w:szCs w:val="22"/>
          <w:lang w:val="pt-BR" w:eastAsia="ru-RU"/>
        </w:rPr>
        <w:sectPr w:rsidR="000A6953" w:rsidRPr="0098117D" w:rsidSect="003E14AA">
          <w:headerReference w:type="default" r:id="rId10"/>
          <w:pgSz w:w="12240" w:h="15840"/>
          <w:pgMar w:top="1418" w:right="851" w:bottom="1418" w:left="1247" w:header="283" w:footer="283" w:gutter="0"/>
          <w:cols w:space="720"/>
          <w:docGrid w:linePitch="360"/>
        </w:sectPr>
      </w:pPr>
    </w:p>
    <w:p w14:paraId="139402EE" w14:textId="77777777" w:rsidR="000A6953" w:rsidRPr="0098117D" w:rsidRDefault="000A6953" w:rsidP="000A6953">
      <w:pPr>
        <w:spacing w:line="276" w:lineRule="auto"/>
        <w:jc w:val="center"/>
        <w:rPr>
          <w:rFonts w:ascii="GHEA Grapalat" w:hAnsi="GHEA Grapalat"/>
          <w:b/>
          <w:lang w:val="hy-AM"/>
        </w:rPr>
      </w:pPr>
      <w:r w:rsidRPr="0098117D">
        <w:rPr>
          <w:rFonts w:ascii="GHEA Grapalat" w:hAnsi="GHEA Grapalat"/>
          <w:b/>
          <w:lang w:val="hy-AM"/>
        </w:rPr>
        <w:lastRenderedPageBreak/>
        <w:t>ԳՆԱՌԱՋԱՐԿՆԵՐԻ ՆԵՐԿԱՅԱՑՄԱՆ ՀԱՅՏ</w:t>
      </w:r>
    </w:p>
    <w:p w14:paraId="30411C22" w14:textId="77777777" w:rsidR="000A6953" w:rsidRPr="0098117D" w:rsidRDefault="000A6953" w:rsidP="000A6953">
      <w:pPr>
        <w:spacing w:line="276" w:lineRule="auto"/>
        <w:jc w:val="center"/>
        <w:rPr>
          <w:rFonts w:ascii="GHEA Grapalat" w:hAnsi="GHEA Grapalat"/>
          <w:b/>
          <w:lang w:val="hy-AM"/>
        </w:rPr>
      </w:pPr>
    </w:p>
    <w:p w14:paraId="4CE11C9E" w14:textId="4879EA75" w:rsidR="000A6953" w:rsidRDefault="000A6953" w:rsidP="000A6953">
      <w:pPr>
        <w:spacing w:line="276" w:lineRule="auto"/>
        <w:jc w:val="center"/>
        <w:rPr>
          <w:rFonts w:ascii="GHEA Grapalat" w:hAnsi="GHEA Grapalat"/>
          <w:b/>
          <w:lang w:val="hy-AM"/>
        </w:rPr>
      </w:pPr>
      <w:r w:rsidRPr="00D86164">
        <w:rPr>
          <w:rFonts w:ascii="GHEA Grapalat" w:hAnsi="GHEA Grapalat"/>
          <w:b/>
          <w:lang w:val="hy-AM"/>
        </w:rPr>
        <w:t xml:space="preserve">«ԿՈՆՎԵՐՍ ԲԱՆԿ» ՓԲԸ </w:t>
      </w:r>
      <w:r w:rsidR="004300C0" w:rsidRPr="004300C0">
        <w:rPr>
          <w:rFonts w:ascii="GHEA Grapalat" w:hAnsi="GHEA Grapalat"/>
          <w:b/>
          <w:lang w:val="hy-AM"/>
        </w:rPr>
        <w:t>«DDOS PROTECTION ՍԱՐՔ ՆԵՌԱՌՐՅԱԼ ՀԱՄԱԿԱՐԳԸ, ԼԻՑԵՆԶԻԱ և CLOUD ՊԱՇՏՊԱՆՈՒԹՅՈՒՆ»</w:t>
      </w:r>
      <w:r w:rsidR="004300C0">
        <w:rPr>
          <w:rFonts w:ascii="GHEA Grapalat" w:hAnsi="GHEA Grapalat"/>
          <w:lang w:val="pt-BR" w:eastAsia="ru-RU"/>
        </w:rPr>
        <w:t xml:space="preserve"> </w:t>
      </w:r>
      <w:r w:rsidR="007A7ECF" w:rsidRPr="000A6953">
        <w:rPr>
          <w:rFonts w:ascii="GHEA Grapalat" w:hAnsi="GHEA Grapalat"/>
          <w:b/>
          <w:lang w:val="af-ZA" w:eastAsia="ru-RU"/>
          <w14:shadow w14:blurRad="50800" w14:dist="38100" w14:dir="2700000" w14:sx="100000" w14:sy="100000" w14:kx="0" w14:ky="0" w14:algn="tl">
            <w14:srgbClr w14:val="000000">
              <w14:alpha w14:val="60000"/>
            </w14:srgbClr>
          </w14:shadow>
        </w:rPr>
        <w:t>ՁԵՌՔԲԵՐՄԱՆ</w:t>
      </w:r>
    </w:p>
    <w:p w14:paraId="7313B230" w14:textId="77777777" w:rsidR="000A6953" w:rsidRPr="0098117D" w:rsidRDefault="000A6953" w:rsidP="000A6953">
      <w:pPr>
        <w:spacing w:line="276" w:lineRule="auto"/>
        <w:jc w:val="center"/>
        <w:rPr>
          <w:rFonts w:ascii="GHEA Grapalat" w:hAnsi="GHEA Grapalat"/>
          <w:lang w:val="hy-AM"/>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632"/>
      </w:tblGrid>
      <w:tr w:rsidR="000A6953" w:rsidRPr="0098117D" w14:paraId="27823F7D" w14:textId="77777777" w:rsidTr="008E6E32">
        <w:trPr>
          <w:trHeight w:val="1793"/>
        </w:trPr>
        <w:tc>
          <w:tcPr>
            <w:tcW w:w="5000" w:type="pct"/>
            <w:tcBorders>
              <w:top w:val="nil"/>
              <w:left w:val="nil"/>
              <w:bottom w:val="nil"/>
              <w:right w:val="nil"/>
            </w:tcBorders>
            <w:vAlign w:val="center"/>
          </w:tcPr>
          <w:p w14:paraId="55A7BEA4"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Հայտատու՝</w:t>
            </w:r>
          </w:p>
          <w:p w14:paraId="1F49864D"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Ներկայացուցիչ՝</w:t>
            </w:r>
          </w:p>
          <w:p w14:paraId="62B200F3"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Հասցե՝</w:t>
            </w:r>
          </w:p>
          <w:p w14:paraId="61DB6755"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Հեռախոսահամար՝</w:t>
            </w:r>
          </w:p>
          <w:p w14:paraId="391807CA"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Էլ</w:t>
            </w:r>
            <w:r w:rsidRPr="0098117D">
              <w:rPr>
                <w:rFonts w:ascii="Cambria Math" w:hAnsi="Cambria Math" w:cs="Cambria Math"/>
                <w:i/>
                <w:lang w:val="hy-AM"/>
              </w:rPr>
              <w:t>․</w:t>
            </w:r>
            <w:r w:rsidRPr="0098117D">
              <w:rPr>
                <w:rFonts w:ascii="GHEA Grapalat" w:hAnsi="GHEA Grapalat"/>
                <w:i/>
                <w:lang w:val="hy-AM"/>
              </w:rPr>
              <w:t xml:space="preserve"> </w:t>
            </w:r>
            <w:r w:rsidRPr="0098117D">
              <w:rPr>
                <w:rFonts w:ascii="GHEA Grapalat" w:hAnsi="GHEA Grapalat" w:cs="Sylfaen"/>
                <w:i/>
                <w:lang w:val="hy-AM"/>
              </w:rPr>
              <w:t>փոստի</w:t>
            </w:r>
            <w:r w:rsidRPr="0098117D">
              <w:rPr>
                <w:rFonts w:ascii="GHEA Grapalat" w:hAnsi="GHEA Grapalat"/>
                <w:i/>
                <w:lang w:val="hy-AM"/>
              </w:rPr>
              <w:t xml:space="preserve"> </w:t>
            </w:r>
            <w:r w:rsidRPr="0098117D">
              <w:rPr>
                <w:rFonts w:ascii="GHEA Grapalat" w:hAnsi="GHEA Grapalat" w:cs="Sylfaen"/>
                <w:i/>
                <w:lang w:val="hy-AM"/>
              </w:rPr>
              <w:t>հասցե՝</w:t>
            </w:r>
          </w:p>
          <w:p w14:paraId="69EF970A" w14:textId="77777777" w:rsidR="000A6953" w:rsidRPr="0098117D" w:rsidRDefault="000A6953" w:rsidP="008E6E32">
            <w:pPr>
              <w:spacing w:line="276" w:lineRule="auto"/>
              <w:jc w:val="both"/>
              <w:rPr>
                <w:rFonts w:ascii="GHEA Grapalat" w:hAnsi="GHEA Grapalat"/>
                <w:i/>
                <w:lang w:val="hy-AM"/>
              </w:rPr>
            </w:pPr>
            <w:r w:rsidRPr="0098117D">
              <w:rPr>
                <w:rFonts w:ascii="GHEA Grapalat" w:hAnsi="GHEA Grapalat"/>
                <w:i/>
                <w:lang w:val="hy-AM"/>
              </w:rPr>
              <w:t>Կայքի հասցե՝</w:t>
            </w:r>
          </w:p>
        </w:tc>
      </w:tr>
    </w:tbl>
    <w:p w14:paraId="4ACA649E" w14:textId="77777777" w:rsidR="000A6953" w:rsidRPr="0098117D" w:rsidRDefault="000A6953" w:rsidP="000A6953">
      <w:pPr>
        <w:spacing w:line="276" w:lineRule="auto"/>
        <w:jc w:val="both"/>
        <w:rPr>
          <w:rFonts w:ascii="GHEA Grapalat" w:hAnsi="GHEA Grapalat"/>
        </w:rPr>
      </w:pPr>
    </w:p>
    <w:p w14:paraId="5182E2CE" w14:textId="77777777" w:rsidR="000A6953" w:rsidRPr="0098117D" w:rsidRDefault="000A6953" w:rsidP="000A6953">
      <w:pPr>
        <w:spacing w:line="276" w:lineRule="auto"/>
        <w:jc w:val="both"/>
        <w:rPr>
          <w:rFonts w:ascii="GHEA Grapalat" w:hAnsi="GHEA Grapalat"/>
          <w:b/>
          <w:i/>
          <w:u w:val="single"/>
        </w:rPr>
      </w:pPr>
      <w:r w:rsidRPr="0098117D">
        <w:rPr>
          <w:rFonts w:ascii="GHEA Grapalat" w:hAnsi="GHEA Grapalat"/>
        </w:rPr>
        <w:t>*</w:t>
      </w:r>
      <w:r w:rsidRPr="0098117D">
        <w:rPr>
          <w:rFonts w:ascii="GHEA Grapalat" w:hAnsi="GHEA Grapalat"/>
          <w:b/>
          <w:i/>
          <w:u w:val="single"/>
          <w:lang w:val="hy-AM"/>
        </w:rPr>
        <w:t xml:space="preserve">Ստորև </w:t>
      </w:r>
      <w:r w:rsidRPr="0098117D">
        <w:rPr>
          <w:rFonts w:ascii="GHEA Grapalat" w:hAnsi="GHEA Grapalat"/>
          <w:b/>
          <w:i/>
          <w:u w:val="single"/>
        </w:rPr>
        <w:t xml:space="preserve">աղյուսակում նշված պարտադիր պահանջների առնչությամբ որևէ տողում Ձեր հաստատող նշումի բացակայության պարագայում Ձեր հայտը Բանկի կողմից չի դիտարկվի` </w:t>
      </w:r>
      <w:r w:rsidRPr="00165568">
        <w:rPr>
          <w:rFonts w:ascii="GHEA Grapalat" w:hAnsi="GHEA Grapalat"/>
          <w:b/>
          <w:i/>
          <w:u w:val="single"/>
        </w:rPr>
        <w:t>բացառությամբ 3-րդ տողի:</w:t>
      </w:r>
    </w:p>
    <w:p w14:paraId="2543D7C6" w14:textId="77777777" w:rsidR="000A6953" w:rsidRPr="0098117D" w:rsidRDefault="000A6953" w:rsidP="000A6953">
      <w:pPr>
        <w:spacing w:line="276" w:lineRule="auto"/>
        <w:jc w:val="both"/>
        <w:rPr>
          <w:rFonts w:ascii="GHEA Grapalat" w:hAnsi="GHEA Grapal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16"/>
        <w:gridCol w:w="3306"/>
      </w:tblGrid>
      <w:tr w:rsidR="000A6953" w:rsidRPr="0098117D" w14:paraId="2DF3CEC5" w14:textId="77777777" w:rsidTr="008E6E32">
        <w:trPr>
          <w:trHeight w:val="830"/>
        </w:trPr>
        <w:tc>
          <w:tcPr>
            <w:tcW w:w="3444" w:type="pct"/>
            <w:shd w:val="clear" w:color="auto" w:fill="auto"/>
          </w:tcPr>
          <w:p w14:paraId="36B97FBA" w14:textId="77777777" w:rsidR="000A6953" w:rsidRPr="0098117D" w:rsidRDefault="000A6953" w:rsidP="008E6E32">
            <w:pPr>
              <w:spacing w:line="276" w:lineRule="auto"/>
              <w:ind w:left="24"/>
              <w:jc w:val="both"/>
              <w:rPr>
                <w:rFonts w:ascii="GHEA Grapalat" w:eastAsia="Times New Roman" w:hAnsi="GHEA Grapalat"/>
              </w:rPr>
            </w:pPr>
            <w:r w:rsidRPr="0098117D">
              <w:rPr>
                <w:rFonts w:ascii="GHEA Grapalat" w:eastAsia="Times New Roman" w:hAnsi="GHEA Grapalat"/>
                <w:b/>
                <w:i/>
                <w:u w:val="single"/>
                <w:lang w:val="hy-AM"/>
              </w:rPr>
              <w:t xml:space="preserve">Հայտատուի նկատմամբ Բանկի </w:t>
            </w:r>
            <w:r w:rsidRPr="0098117D">
              <w:rPr>
                <w:rFonts w:ascii="GHEA Grapalat" w:eastAsia="Times New Roman" w:hAnsi="GHEA Grapalat"/>
                <w:b/>
                <w:i/>
                <w:u w:val="single"/>
              </w:rPr>
              <w:t xml:space="preserve">պարտադիր </w:t>
            </w:r>
            <w:r w:rsidRPr="0098117D">
              <w:rPr>
                <w:rFonts w:ascii="GHEA Grapalat" w:eastAsia="Times New Roman" w:hAnsi="GHEA Grapalat"/>
                <w:b/>
                <w:i/>
                <w:u w:val="single"/>
                <w:lang w:val="hy-AM"/>
              </w:rPr>
              <w:t>պահանջները</w:t>
            </w:r>
          </w:p>
        </w:tc>
        <w:tc>
          <w:tcPr>
            <w:tcW w:w="1556" w:type="pct"/>
            <w:shd w:val="clear" w:color="auto" w:fill="auto"/>
          </w:tcPr>
          <w:p w14:paraId="0565D046" w14:textId="77777777" w:rsidR="000A6953" w:rsidRPr="0098117D" w:rsidRDefault="000A6953" w:rsidP="008E6E32">
            <w:pPr>
              <w:spacing w:line="276" w:lineRule="auto"/>
              <w:ind w:left="24"/>
              <w:jc w:val="both"/>
              <w:rPr>
                <w:rFonts w:ascii="GHEA Grapalat" w:eastAsia="Times New Roman" w:hAnsi="GHEA Grapalat"/>
              </w:rPr>
            </w:pPr>
            <w:r w:rsidRPr="0098117D">
              <w:rPr>
                <w:rFonts w:ascii="GHEA Grapalat" w:eastAsia="Times New Roman" w:hAnsi="GHEA Grapalat" w:cs="Sylfaen"/>
                <w:lang w:val="hy-AM"/>
              </w:rPr>
              <w:t>Ի նշան Ձեր հաստատման խնդրում ենք դնել «V» նշանը համապատասխան վանդակներում</w:t>
            </w:r>
          </w:p>
        </w:tc>
      </w:tr>
      <w:tr w:rsidR="000A6953" w:rsidRPr="0098117D" w14:paraId="1DD31969" w14:textId="77777777" w:rsidTr="008E6E32">
        <w:trPr>
          <w:trHeight w:val="689"/>
        </w:trPr>
        <w:tc>
          <w:tcPr>
            <w:tcW w:w="3444" w:type="pct"/>
            <w:shd w:val="clear" w:color="auto" w:fill="auto"/>
          </w:tcPr>
          <w:p w14:paraId="7D501E06" w14:textId="77777777" w:rsidR="000A6953" w:rsidRPr="0098117D"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rPr>
            </w:pPr>
            <w:r w:rsidRPr="0098117D">
              <w:rPr>
                <w:rFonts w:ascii="GHEA Grapalat" w:eastAsia="Times New Roman" w:hAnsi="GHEA Grapalat" w:cs="Sylfaen"/>
                <w:lang w:val="hy-AM"/>
              </w:rPr>
              <w:t>Պայմանագրի կնքման դեպքում «Կոնվերս Բանկ»</w:t>
            </w:r>
            <w:r w:rsidRPr="0098117D">
              <w:rPr>
                <w:rFonts w:ascii="GHEA Grapalat" w:eastAsia="Times New Roman" w:hAnsi="GHEA Grapalat"/>
                <w:lang w:val="hy-AM"/>
              </w:rPr>
              <w:t xml:space="preserve"> </w:t>
            </w:r>
            <w:r w:rsidRPr="0098117D">
              <w:rPr>
                <w:rFonts w:ascii="GHEA Grapalat" w:eastAsia="Times New Roman" w:hAnsi="GHEA Grapalat" w:cs="Sylfaen"/>
                <w:lang w:val="hy-AM"/>
              </w:rPr>
              <w:t>ՓԲԸ</w:t>
            </w:r>
            <w:r w:rsidRPr="0098117D">
              <w:rPr>
                <w:rFonts w:ascii="GHEA Grapalat" w:eastAsia="Times New Roman" w:hAnsi="GHEA Grapalat"/>
                <w:lang w:val="hy-AM"/>
              </w:rPr>
              <w:t>-</w:t>
            </w:r>
            <w:r w:rsidRPr="0098117D">
              <w:rPr>
                <w:rFonts w:ascii="GHEA Grapalat" w:eastAsia="Times New Roman" w:hAnsi="GHEA Grapalat" w:cs="Sylfaen"/>
                <w:lang w:val="hy-AM"/>
              </w:rPr>
              <w:t>ում</w:t>
            </w:r>
            <w:r w:rsidRPr="0098117D">
              <w:rPr>
                <w:rFonts w:ascii="GHEA Grapalat" w:eastAsia="Times New Roman" w:hAnsi="GHEA Grapalat"/>
                <w:lang w:val="hy-AM"/>
              </w:rPr>
              <w:t xml:space="preserve"> բանկային </w:t>
            </w:r>
            <w:r w:rsidRPr="0098117D">
              <w:rPr>
                <w:rFonts w:ascii="GHEA Grapalat" w:eastAsia="Times New Roman" w:hAnsi="GHEA Grapalat" w:cs="Sylfaen"/>
                <w:lang w:val="hy-AM"/>
              </w:rPr>
              <w:t>հաշվի</w:t>
            </w:r>
            <w:r w:rsidRPr="0098117D">
              <w:rPr>
                <w:rFonts w:ascii="GHEA Grapalat" w:eastAsia="Times New Roman" w:hAnsi="GHEA Grapalat"/>
                <w:lang w:val="hy-AM"/>
              </w:rPr>
              <w:t xml:space="preserve"> </w:t>
            </w:r>
            <w:r w:rsidRPr="0098117D">
              <w:rPr>
                <w:rFonts w:ascii="GHEA Grapalat" w:eastAsia="Times New Roman" w:hAnsi="GHEA Grapalat" w:cs="Sylfaen"/>
                <w:lang w:val="hy-AM"/>
              </w:rPr>
              <w:t>առկայության ապահովում, եթե առկա չէ</w:t>
            </w:r>
            <w:r w:rsidRPr="0098117D">
              <w:rPr>
                <w:rFonts w:ascii="GHEA Grapalat" w:eastAsia="Times New Roman" w:hAnsi="GHEA Grapalat" w:cs="Sylfaen"/>
              </w:rPr>
              <w:t>:</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98117D" w14:paraId="6C0335CA" w14:textId="77777777" w:rsidTr="008E6E32">
              <w:trPr>
                <w:trHeight w:val="360"/>
              </w:trPr>
              <w:tc>
                <w:tcPr>
                  <w:tcW w:w="512" w:type="dxa"/>
                  <w:shd w:val="clear" w:color="auto" w:fill="auto"/>
                </w:tcPr>
                <w:p w14:paraId="059CD0CF" w14:textId="77777777" w:rsidR="000A6953" w:rsidRPr="0098117D" w:rsidRDefault="000A6953" w:rsidP="008E6E32">
                  <w:pPr>
                    <w:spacing w:line="276" w:lineRule="auto"/>
                    <w:ind w:left="24"/>
                    <w:jc w:val="both"/>
                    <w:rPr>
                      <w:rFonts w:ascii="GHEA Grapalat" w:eastAsia="Times New Roman" w:hAnsi="GHEA Grapalat"/>
                    </w:rPr>
                  </w:pPr>
                </w:p>
              </w:tc>
            </w:tr>
          </w:tbl>
          <w:p w14:paraId="5233871C" w14:textId="77777777" w:rsidR="000A6953" w:rsidRPr="0098117D" w:rsidRDefault="000A6953" w:rsidP="008E6E32">
            <w:pPr>
              <w:spacing w:line="276" w:lineRule="auto"/>
              <w:ind w:left="24"/>
              <w:jc w:val="both"/>
              <w:rPr>
                <w:rFonts w:ascii="GHEA Grapalat" w:eastAsia="Times New Roman" w:hAnsi="GHEA Grapalat"/>
              </w:rPr>
            </w:pPr>
          </w:p>
        </w:tc>
      </w:tr>
      <w:tr w:rsidR="000A6953" w:rsidRPr="0098117D" w14:paraId="7280D3C9" w14:textId="77777777" w:rsidTr="008E6E32">
        <w:trPr>
          <w:trHeight w:val="626"/>
        </w:trPr>
        <w:tc>
          <w:tcPr>
            <w:tcW w:w="3444" w:type="pct"/>
            <w:shd w:val="clear" w:color="auto" w:fill="auto"/>
          </w:tcPr>
          <w:p w14:paraId="46829BA0" w14:textId="77777777" w:rsidR="000A6953" w:rsidRPr="0098117D"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rPr>
            </w:pPr>
            <w:r w:rsidRPr="0098117D">
              <w:rPr>
                <w:rFonts w:ascii="GHEA Grapalat" w:eastAsia="Times New Roman" w:hAnsi="GHEA Grapalat" w:cs="Sylfaen"/>
                <w:lang w:val="hy-AM"/>
              </w:rPr>
              <w:t>Համապատասխան աշխատանքային փորձի առկայություն (առնվազն —— տարի</w:t>
            </w:r>
            <w:r w:rsidRPr="0098117D">
              <w:rPr>
                <w:rFonts w:ascii="GHEA Grapalat" w:eastAsia="Times New Roman" w:hAnsi="GHEA Grapalat" w:cs="Sylfaen"/>
              </w:rPr>
              <w:t>):</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98117D" w14:paraId="5A4A0D25" w14:textId="77777777" w:rsidTr="008E6E32">
              <w:trPr>
                <w:trHeight w:val="360"/>
              </w:trPr>
              <w:tc>
                <w:tcPr>
                  <w:tcW w:w="512" w:type="dxa"/>
                  <w:shd w:val="clear" w:color="auto" w:fill="auto"/>
                </w:tcPr>
                <w:p w14:paraId="1B9911BC" w14:textId="77777777" w:rsidR="000A6953" w:rsidRPr="0098117D" w:rsidRDefault="000A6953" w:rsidP="008E6E32">
                  <w:pPr>
                    <w:spacing w:line="276" w:lineRule="auto"/>
                    <w:ind w:left="24"/>
                    <w:jc w:val="both"/>
                    <w:rPr>
                      <w:rFonts w:ascii="GHEA Grapalat" w:eastAsia="Times New Roman" w:hAnsi="GHEA Grapalat"/>
                    </w:rPr>
                  </w:pPr>
                </w:p>
              </w:tc>
            </w:tr>
          </w:tbl>
          <w:p w14:paraId="65E738F4" w14:textId="77777777" w:rsidR="000A6953" w:rsidRPr="0098117D" w:rsidRDefault="000A6953" w:rsidP="008E6E32">
            <w:pPr>
              <w:spacing w:line="276" w:lineRule="auto"/>
              <w:ind w:left="24"/>
              <w:jc w:val="both"/>
              <w:rPr>
                <w:rFonts w:ascii="GHEA Grapalat" w:eastAsia="Times New Roman" w:hAnsi="GHEA Grapalat"/>
              </w:rPr>
            </w:pPr>
          </w:p>
        </w:tc>
      </w:tr>
      <w:tr w:rsidR="000A6953" w:rsidRPr="0098117D" w14:paraId="2F8F0478" w14:textId="77777777" w:rsidTr="008E6E32">
        <w:trPr>
          <w:trHeight w:val="2559"/>
        </w:trPr>
        <w:tc>
          <w:tcPr>
            <w:tcW w:w="3444" w:type="pct"/>
            <w:shd w:val="clear" w:color="auto" w:fill="auto"/>
          </w:tcPr>
          <w:p w14:paraId="5349BC7B" w14:textId="77777777" w:rsidR="000A6953" w:rsidRPr="0098117D" w:rsidRDefault="000A6953" w:rsidP="000A6953">
            <w:pPr>
              <w:pStyle w:val="ListParagraph"/>
              <w:widowControl/>
              <w:numPr>
                <w:ilvl w:val="0"/>
                <w:numId w:val="4"/>
              </w:numPr>
              <w:tabs>
                <w:tab w:val="left" w:pos="308"/>
                <w:tab w:val="left" w:pos="921"/>
              </w:tabs>
              <w:spacing w:line="276" w:lineRule="auto"/>
              <w:ind w:left="24" w:firstLine="0"/>
              <w:contextualSpacing/>
              <w:jc w:val="both"/>
              <w:rPr>
                <w:rFonts w:ascii="GHEA Grapalat" w:eastAsia="Times New Roman" w:hAnsi="GHEA Grapalat"/>
              </w:rPr>
            </w:pPr>
            <w:r w:rsidRPr="0098117D">
              <w:rPr>
                <w:rFonts w:ascii="GHEA Grapalat" w:eastAsia="Times New Roman" w:hAnsi="GHEA Grapalat" w:cs="Sylfaen"/>
                <w:lang w:val="hy-AM"/>
              </w:rPr>
              <w:t>Բանկի և Բանկի աշխատակիցների հետ փոխկապակցվածության, այլ ազգակցական կապի բացակայություն</w:t>
            </w:r>
            <w:r w:rsidRPr="0098117D">
              <w:rPr>
                <w:rFonts w:ascii="GHEA Grapalat" w:eastAsia="Times New Roman" w:hAnsi="GHEA Grapalat" w:cs="Sylfaen"/>
              </w:rPr>
              <w:t xml:space="preserve"> (Հայտը կարող է չդիտարկվել Բանկի կողմից, եթե առկա է փոխկապակացվածություն/այլ ազգակցական կապ գնումների գործընթացի վրա հնարավոր ազդեցություն ունեցող Բանկի աշխատակցի հետ):</w:t>
            </w:r>
          </w:p>
        </w:tc>
        <w:tc>
          <w:tcPr>
            <w:tcW w:w="1556" w:type="pct"/>
            <w:shd w:val="clear" w:color="auto" w:fill="auto"/>
          </w:tcPr>
          <w:p w14:paraId="4ED09B44" w14:textId="77777777" w:rsidR="000A6953" w:rsidRPr="0098117D" w:rsidRDefault="000A6953" w:rsidP="000A6953">
            <w:pPr>
              <w:pStyle w:val="ListParagraph"/>
              <w:widowControl/>
              <w:numPr>
                <w:ilvl w:val="0"/>
                <w:numId w:val="3"/>
              </w:numPr>
              <w:spacing w:line="276" w:lineRule="auto"/>
              <w:ind w:left="24" w:firstLine="0"/>
              <w:contextualSpacing/>
              <w:jc w:val="both"/>
              <w:rPr>
                <w:rFonts w:ascii="GHEA Grapalat" w:eastAsia="Times New Roman" w:hAnsi="GHEA Grapalat"/>
              </w:rPr>
            </w:pPr>
            <w:r w:rsidRPr="0098117D">
              <w:rPr>
                <w:rFonts w:ascii="GHEA Grapalat" w:eastAsia="Times New Roman" w:hAnsi="GHEA Grapalat"/>
              </w:rPr>
              <w:t>Բացակայում է</w:t>
            </w:r>
          </w:p>
          <w:p w14:paraId="33E15EB7" w14:textId="77777777" w:rsidR="000A6953" w:rsidRPr="0098117D" w:rsidRDefault="000A6953" w:rsidP="000A6953">
            <w:pPr>
              <w:pStyle w:val="ListParagraph"/>
              <w:widowControl/>
              <w:numPr>
                <w:ilvl w:val="0"/>
                <w:numId w:val="3"/>
              </w:numPr>
              <w:pBdr>
                <w:bottom w:val="single" w:sz="12" w:space="1" w:color="auto"/>
              </w:pBdr>
              <w:spacing w:line="276" w:lineRule="auto"/>
              <w:ind w:left="24" w:firstLine="0"/>
              <w:contextualSpacing/>
              <w:jc w:val="both"/>
              <w:rPr>
                <w:rFonts w:ascii="GHEA Grapalat" w:eastAsia="Times New Roman" w:hAnsi="GHEA Grapalat"/>
              </w:rPr>
            </w:pPr>
            <w:r w:rsidRPr="0098117D">
              <w:rPr>
                <w:rFonts w:ascii="GHEA Grapalat" w:eastAsia="Times New Roman" w:hAnsi="GHEA Grapalat"/>
              </w:rPr>
              <w:t>Առկա է փոխկապակցվածություն/այլ ազգակցական կապ ստորև նշված անձանց հետ</w:t>
            </w:r>
          </w:p>
          <w:p w14:paraId="67FB523E" w14:textId="77777777" w:rsidR="000A6953" w:rsidRPr="0098117D" w:rsidRDefault="000A6953" w:rsidP="008E6E32">
            <w:pPr>
              <w:pStyle w:val="ListParagraph"/>
              <w:pBdr>
                <w:bottom w:val="single" w:sz="12" w:space="1" w:color="auto"/>
              </w:pBdr>
              <w:spacing w:line="276" w:lineRule="auto"/>
              <w:ind w:left="24"/>
              <w:jc w:val="both"/>
              <w:rPr>
                <w:rFonts w:ascii="GHEA Grapalat" w:eastAsia="Times New Roman" w:hAnsi="GHEA Grapalat"/>
              </w:rPr>
            </w:pPr>
          </w:p>
        </w:tc>
      </w:tr>
      <w:tr w:rsidR="000A6953" w:rsidRPr="0098117D" w14:paraId="69CAE65F" w14:textId="77777777" w:rsidTr="008E6E32">
        <w:trPr>
          <w:trHeight w:val="597"/>
        </w:trPr>
        <w:tc>
          <w:tcPr>
            <w:tcW w:w="3444" w:type="pct"/>
            <w:shd w:val="clear" w:color="auto" w:fill="auto"/>
          </w:tcPr>
          <w:p w14:paraId="1CAB314F" w14:textId="77777777" w:rsidR="000A6953" w:rsidRPr="0098117D"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cs="Sylfaen"/>
                <w:lang w:val="hy-AM"/>
              </w:rPr>
            </w:pPr>
            <w:r w:rsidRPr="0098117D">
              <w:rPr>
                <w:rFonts w:ascii="GHEA Grapalat" w:eastAsia="Times New Roman" w:hAnsi="GHEA Grapalat" w:cs="Sylfaen"/>
                <w:lang w:val="hy-AM"/>
              </w:rPr>
              <w:t>Շուկայում գերիշխող դիրքի չարաշահման և հակամրցակցային համաձայնության բացակայություն</w:t>
            </w:r>
            <w:r w:rsidRPr="0098117D">
              <w:rPr>
                <w:rFonts w:ascii="GHEA Grapalat" w:eastAsia="Times New Roman" w:hAnsi="GHEA Grapalat" w:cs="Sylfaen"/>
              </w:rPr>
              <w:t>:</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98117D" w14:paraId="0DC7F73C" w14:textId="77777777" w:rsidTr="008E6E32">
              <w:trPr>
                <w:trHeight w:val="360"/>
              </w:trPr>
              <w:tc>
                <w:tcPr>
                  <w:tcW w:w="512" w:type="dxa"/>
                  <w:shd w:val="clear" w:color="auto" w:fill="auto"/>
                </w:tcPr>
                <w:p w14:paraId="6E8F62A3" w14:textId="77777777" w:rsidR="000A6953" w:rsidRPr="0098117D" w:rsidRDefault="000A6953" w:rsidP="008E6E32">
                  <w:pPr>
                    <w:spacing w:line="276" w:lineRule="auto"/>
                    <w:ind w:left="24"/>
                    <w:jc w:val="both"/>
                    <w:rPr>
                      <w:rFonts w:ascii="GHEA Grapalat" w:eastAsia="Times New Roman" w:hAnsi="GHEA Grapalat"/>
                    </w:rPr>
                  </w:pPr>
                </w:p>
              </w:tc>
            </w:tr>
          </w:tbl>
          <w:p w14:paraId="4B64818D" w14:textId="77777777" w:rsidR="000A6953" w:rsidRPr="0098117D" w:rsidRDefault="000A6953" w:rsidP="008E6E32">
            <w:pPr>
              <w:spacing w:line="276" w:lineRule="auto"/>
              <w:ind w:left="24"/>
              <w:jc w:val="both"/>
              <w:rPr>
                <w:rFonts w:ascii="GHEA Grapalat" w:eastAsia="Times New Roman" w:hAnsi="GHEA Grapalat"/>
              </w:rPr>
            </w:pPr>
          </w:p>
        </w:tc>
      </w:tr>
      <w:tr w:rsidR="000A6953" w:rsidRPr="0098117D" w14:paraId="340086D2" w14:textId="77777777" w:rsidTr="008E6E32">
        <w:trPr>
          <w:trHeight w:val="1023"/>
        </w:trPr>
        <w:tc>
          <w:tcPr>
            <w:tcW w:w="3444" w:type="pct"/>
            <w:shd w:val="clear" w:color="auto" w:fill="auto"/>
          </w:tcPr>
          <w:p w14:paraId="27F4B6C9" w14:textId="77777777" w:rsidR="000A6953" w:rsidRPr="00FD5F57"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cs="Sylfaen"/>
                <w:lang w:val="hy-AM"/>
              </w:rPr>
            </w:pPr>
            <w:r>
              <w:rPr>
                <w:rFonts w:ascii="GHEA Grapalat" w:hAnsi="GHEA Grapalat"/>
                <w:spacing w:val="-2"/>
              </w:rPr>
              <w:t xml:space="preserve">Հայտատուի կամ Հայտատուի </w:t>
            </w:r>
            <w:r w:rsidRPr="0098117D">
              <w:rPr>
                <w:rFonts w:ascii="GHEA Grapalat" w:hAnsi="GHEA Grapalat"/>
                <w:spacing w:val="-2"/>
              </w:rPr>
              <w:t>գործադիր մարմնի ներկայացուցչ</w:t>
            </w:r>
            <w:r>
              <w:rPr>
                <w:rFonts w:ascii="GHEA Grapalat" w:hAnsi="GHEA Grapalat"/>
                <w:spacing w:val="-2"/>
              </w:rPr>
              <w:t>ի/</w:t>
            </w:r>
            <w:r w:rsidRPr="0098117D">
              <w:rPr>
                <w:rFonts w:ascii="GHEA Grapalat" w:hAnsi="GHEA Grapalat"/>
                <w:spacing w:val="-2"/>
              </w:rPr>
              <w:t>մասնակց</w:t>
            </w:r>
            <w:r>
              <w:rPr>
                <w:rFonts w:ascii="GHEA Grapalat" w:hAnsi="GHEA Grapalat"/>
                <w:spacing w:val="-2"/>
              </w:rPr>
              <w:t>ի</w:t>
            </w:r>
            <w:r w:rsidRPr="0098117D" w:rsidDel="00281D5E">
              <w:rPr>
                <w:rFonts w:ascii="GHEA Grapalat" w:hAnsi="GHEA Grapalat"/>
                <w:spacing w:val="-2"/>
              </w:rPr>
              <w:t xml:space="preserve"> </w:t>
            </w:r>
            <w:r>
              <w:rPr>
                <w:rFonts w:ascii="GHEA Grapalat" w:hAnsi="GHEA Grapalat"/>
                <w:spacing w:val="-2"/>
              </w:rPr>
              <w:t xml:space="preserve">մասով </w:t>
            </w:r>
            <w:r w:rsidRPr="0098117D">
              <w:rPr>
                <w:rFonts w:ascii="GHEA Grapalat" w:hAnsi="GHEA Grapalat"/>
                <w:spacing w:val="-2"/>
              </w:rPr>
              <w:t>դատվածությ</w:t>
            </w:r>
            <w:r>
              <w:rPr>
                <w:rFonts w:ascii="GHEA Grapalat" w:hAnsi="GHEA Grapalat"/>
                <w:spacing w:val="-2"/>
              </w:rPr>
              <w:t>ա</w:t>
            </w:r>
            <w:r w:rsidRPr="0098117D">
              <w:rPr>
                <w:rFonts w:ascii="GHEA Grapalat" w:hAnsi="GHEA Grapalat"/>
                <w:spacing w:val="-2"/>
              </w:rPr>
              <w:t>ն</w:t>
            </w:r>
            <w:r>
              <w:rPr>
                <w:rFonts w:ascii="GHEA Grapalat" w:hAnsi="GHEA Grapalat"/>
                <w:spacing w:val="-2"/>
              </w:rPr>
              <w:t xml:space="preserve"> բացակայություն:</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98117D" w14:paraId="2B0FCAA5" w14:textId="77777777" w:rsidTr="008E6E32">
              <w:trPr>
                <w:trHeight w:val="360"/>
              </w:trPr>
              <w:tc>
                <w:tcPr>
                  <w:tcW w:w="512" w:type="dxa"/>
                  <w:shd w:val="clear" w:color="auto" w:fill="auto"/>
                </w:tcPr>
                <w:p w14:paraId="7215028D" w14:textId="77777777" w:rsidR="000A6953" w:rsidRPr="0098117D" w:rsidRDefault="000A6953" w:rsidP="008E6E32">
                  <w:pPr>
                    <w:spacing w:line="276" w:lineRule="auto"/>
                    <w:ind w:left="24"/>
                    <w:jc w:val="both"/>
                    <w:rPr>
                      <w:rFonts w:ascii="GHEA Grapalat" w:eastAsia="Times New Roman" w:hAnsi="GHEA Grapalat"/>
                    </w:rPr>
                  </w:pPr>
                </w:p>
              </w:tc>
            </w:tr>
          </w:tbl>
          <w:p w14:paraId="17DDD351" w14:textId="77777777" w:rsidR="000A6953" w:rsidRPr="0098117D" w:rsidRDefault="000A6953" w:rsidP="008E6E32">
            <w:pPr>
              <w:spacing w:line="276" w:lineRule="auto"/>
              <w:ind w:left="24"/>
              <w:jc w:val="both"/>
              <w:rPr>
                <w:rFonts w:ascii="GHEA Grapalat" w:eastAsia="Times New Roman" w:hAnsi="GHEA Grapalat"/>
              </w:rPr>
            </w:pPr>
          </w:p>
        </w:tc>
      </w:tr>
      <w:tr w:rsidR="000A6953" w:rsidRPr="00307D95" w14:paraId="59D3562F" w14:textId="77777777" w:rsidTr="008E6E32">
        <w:trPr>
          <w:trHeight w:val="1023"/>
        </w:trPr>
        <w:tc>
          <w:tcPr>
            <w:tcW w:w="3444" w:type="pct"/>
            <w:shd w:val="clear" w:color="auto" w:fill="auto"/>
          </w:tcPr>
          <w:p w14:paraId="1340E934" w14:textId="77777777" w:rsidR="000A6953" w:rsidRPr="00071546" w:rsidRDefault="000A6953" w:rsidP="000A6953">
            <w:pPr>
              <w:pStyle w:val="ListParagraph"/>
              <w:widowControl/>
              <w:numPr>
                <w:ilvl w:val="0"/>
                <w:numId w:val="4"/>
              </w:numPr>
              <w:tabs>
                <w:tab w:val="left" w:pos="308"/>
              </w:tabs>
              <w:spacing w:line="276" w:lineRule="auto"/>
              <w:ind w:left="24" w:firstLine="0"/>
              <w:contextualSpacing/>
              <w:jc w:val="both"/>
              <w:rPr>
                <w:rFonts w:ascii="Sylfaen" w:hAnsi="Sylfaen" w:cs="Sylfaen"/>
                <w:lang w:val="hy-AM"/>
              </w:rPr>
            </w:pPr>
            <w:r w:rsidRPr="00071546">
              <w:rPr>
                <w:rFonts w:ascii="GHEA Grapalat" w:hAnsi="GHEA Grapalat"/>
                <w:spacing w:val="-2"/>
              </w:rPr>
              <w:t>Տրված տեղեկությունների արժանահավատության հաստատում, համագործակցության ընթացքում տրամադրված տվյալների ցանկացած փոփոխությունների դեպքում Բանկին տեղեկացում</w:t>
            </w:r>
            <w:r>
              <w:rPr>
                <w:rFonts w:ascii="GHEA Grapalat" w:hAnsi="GHEA Grapalat"/>
                <w:spacing w:val="-2"/>
              </w:rPr>
              <w:t>:</w:t>
            </w:r>
          </w:p>
          <w:p w14:paraId="3C3F2B3C" w14:textId="77777777" w:rsidR="000A6953" w:rsidRPr="00071546" w:rsidRDefault="000A6953" w:rsidP="008E6E32">
            <w:pPr>
              <w:pStyle w:val="ListParagraph"/>
              <w:widowControl/>
              <w:tabs>
                <w:tab w:val="left" w:pos="308"/>
              </w:tabs>
              <w:spacing w:line="276" w:lineRule="auto"/>
              <w:ind w:left="24"/>
              <w:contextualSpacing/>
              <w:jc w:val="both"/>
              <w:rPr>
                <w:rFonts w:ascii="Sylfaen" w:hAnsi="Sylfaen" w:cs="Sylfaen"/>
                <w:lang w:val="hy-AM"/>
              </w:rPr>
            </w:pPr>
            <w:r w:rsidRPr="004116F6">
              <w:rPr>
                <w:rFonts w:ascii="GHEA Grapalat" w:eastAsia="Times New Roman" w:hAnsi="GHEA Grapalat" w:cs="Sylfaen"/>
                <w:lang w:val="hy-AM"/>
              </w:rPr>
              <w:lastRenderedPageBreak/>
              <w:t>(</w:t>
            </w:r>
            <w:r w:rsidRPr="0098117D">
              <w:rPr>
                <w:rFonts w:ascii="GHEA Grapalat" w:eastAsia="Times New Roman" w:hAnsi="GHEA Grapalat" w:cs="Sylfaen"/>
                <w:lang w:val="hy-AM"/>
              </w:rPr>
              <w:t>Կեղծ կամ ոչ հավաստի կամ թերի տեղեկատվություն կամ փաստաթուղթ ներկայացնելու դեպքում մրցութային Հայտը մերժվում է Բանկի կողմից</w:t>
            </w:r>
            <w:r w:rsidRPr="004116F6">
              <w:rPr>
                <w:rFonts w:ascii="GHEA Grapalat" w:eastAsia="Times New Roman" w:hAnsi="GHEA Grapalat" w:cs="Sylfaen"/>
                <w:lang w:val="hy-AM"/>
              </w:rPr>
              <w:t>)</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34872633" w14:textId="77777777" w:rsidTr="008E6E32">
              <w:trPr>
                <w:trHeight w:val="360"/>
              </w:trPr>
              <w:tc>
                <w:tcPr>
                  <w:tcW w:w="512" w:type="dxa"/>
                  <w:shd w:val="clear" w:color="auto" w:fill="auto"/>
                </w:tcPr>
                <w:p w14:paraId="5E6A713D"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3FD141BA"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44A3477E" w14:textId="77777777" w:rsidTr="008E6E32">
        <w:trPr>
          <w:trHeight w:val="2058"/>
        </w:trPr>
        <w:tc>
          <w:tcPr>
            <w:tcW w:w="3444" w:type="pct"/>
            <w:shd w:val="clear" w:color="auto" w:fill="auto"/>
          </w:tcPr>
          <w:p w14:paraId="1B9E2C35" w14:textId="7D41C831" w:rsidR="000A6953" w:rsidRPr="004116F6"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lang w:val="hy-AM"/>
              </w:rPr>
            </w:pPr>
            <w:r w:rsidRPr="0098117D">
              <w:rPr>
                <w:rFonts w:ascii="GHEA Grapalat" w:eastAsia="Times New Roman" w:hAnsi="GHEA Grapalat"/>
                <w:lang w:val="hy-AM"/>
              </w:rPr>
              <w:t xml:space="preserve">Մրցույթով նախատեսված ձեռքբերումն առանց կանխավճարի </w:t>
            </w:r>
            <w:r w:rsidRPr="004116F6">
              <w:rPr>
                <w:rFonts w:ascii="GHEA Grapalat" w:eastAsia="Times New Roman" w:hAnsi="GHEA Grapalat"/>
                <w:lang w:val="hy-AM"/>
              </w:rPr>
              <w:t xml:space="preserve">իրականացման </w:t>
            </w:r>
            <w:r w:rsidRPr="0098117D">
              <w:rPr>
                <w:rFonts w:ascii="GHEA Grapalat" w:eastAsia="Times New Roman" w:hAnsi="GHEA Grapalat"/>
                <w:lang w:val="hy-AM"/>
              </w:rPr>
              <w:t xml:space="preserve">կամ կանխավճարի անհրաժեշտության դեպքում` կանխավճարի չափով բանկային երաշխիքի ապահովում ՀՀ տարածքում գրանցված առևտրային բանկի կողմից, ընդ որում կանխավճարի չափը չի կարող գերազանցել պայմանագրի արժեքի </w:t>
            </w:r>
            <w:r w:rsidR="004300C0" w:rsidRPr="00307D95">
              <w:rPr>
                <w:rFonts w:ascii="GHEA Grapalat" w:eastAsia="Times New Roman" w:hAnsi="GHEA Grapalat"/>
                <w:lang w:val="hy-AM"/>
              </w:rPr>
              <w:t>50</w:t>
            </w:r>
            <w:r w:rsidRPr="00165568">
              <w:rPr>
                <w:rFonts w:ascii="GHEA Grapalat" w:eastAsia="Times New Roman" w:hAnsi="GHEA Grapalat"/>
                <w:lang w:val="hy-AM"/>
              </w:rPr>
              <w:t>%-ը:</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4D76030B" w14:textId="77777777" w:rsidTr="008E6E32">
              <w:trPr>
                <w:trHeight w:val="360"/>
              </w:trPr>
              <w:tc>
                <w:tcPr>
                  <w:tcW w:w="512" w:type="dxa"/>
                  <w:shd w:val="clear" w:color="auto" w:fill="auto"/>
                </w:tcPr>
                <w:p w14:paraId="1E12ACA5"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435F9350"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37155BE3" w14:textId="77777777" w:rsidTr="008E6E32">
        <w:trPr>
          <w:trHeight w:val="900"/>
        </w:trPr>
        <w:tc>
          <w:tcPr>
            <w:tcW w:w="3444" w:type="pct"/>
            <w:shd w:val="clear" w:color="auto" w:fill="auto"/>
          </w:tcPr>
          <w:p w14:paraId="46FA8809" w14:textId="77777777" w:rsidR="000A6953" w:rsidRPr="004116F6"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lang w:val="hy-AM"/>
              </w:rPr>
            </w:pPr>
            <w:r w:rsidRPr="004116F6">
              <w:rPr>
                <w:rFonts w:ascii="GHEA Grapalat" w:eastAsia="Times New Roman" w:hAnsi="GHEA Grapalat"/>
                <w:lang w:val="hy-AM"/>
              </w:rPr>
              <w:t>Ծ</w:t>
            </w:r>
            <w:r w:rsidRPr="0098117D">
              <w:rPr>
                <w:rFonts w:ascii="GHEA Grapalat" w:eastAsia="Times New Roman" w:hAnsi="GHEA Grapalat"/>
                <w:lang w:val="hy-AM"/>
              </w:rPr>
              <w:t>առայությունները պատշաճ մատուցելու համար</w:t>
            </w:r>
            <w:r w:rsidRPr="004116F6">
              <w:rPr>
                <w:rFonts w:ascii="GHEA Grapalat" w:eastAsia="Times New Roman" w:hAnsi="GHEA Grapalat"/>
                <w:lang w:val="hy-AM"/>
              </w:rPr>
              <w:t xml:space="preserve"> ա</w:t>
            </w:r>
            <w:r w:rsidRPr="0098117D">
              <w:rPr>
                <w:rFonts w:ascii="GHEA Grapalat" w:eastAsia="Times New Roman" w:hAnsi="GHEA Grapalat"/>
                <w:lang w:val="hy-AM"/>
              </w:rPr>
              <w:t>շխատանքային բավարար ռեսուրսներ</w:t>
            </w:r>
            <w:r w:rsidRPr="004116F6">
              <w:rPr>
                <w:rFonts w:ascii="GHEA Grapalat" w:eastAsia="Times New Roman" w:hAnsi="GHEA Grapalat"/>
                <w:lang w:val="hy-AM"/>
              </w:rPr>
              <w:t>ի</w:t>
            </w:r>
            <w:r w:rsidRPr="0098117D">
              <w:rPr>
                <w:rFonts w:ascii="GHEA Grapalat" w:eastAsia="Times New Roman" w:hAnsi="GHEA Grapalat"/>
                <w:lang w:val="hy-AM"/>
              </w:rPr>
              <w:t xml:space="preserve"> և համա</w:t>
            </w:r>
            <w:r w:rsidRPr="004116F6">
              <w:rPr>
                <w:rFonts w:ascii="GHEA Grapalat" w:eastAsia="Times New Roman" w:hAnsi="GHEA Grapalat"/>
                <w:lang w:val="hy-AM"/>
              </w:rPr>
              <w:t>պա</w:t>
            </w:r>
            <w:r w:rsidRPr="0098117D">
              <w:rPr>
                <w:rFonts w:ascii="GHEA Grapalat" w:eastAsia="Times New Roman" w:hAnsi="GHEA Grapalat"/>
                <w:lang w:val="hy-AM"/>
              </w:rPr>
              <w:t>տասխան տեխնիկական միջոցներ</w:t>
            </w:r>
            <w:r w:rsidRPr="004116F6">
              <w:rPr>
                <w:rFonts w:ascii="GHEA Grapalat" w:eastAsia="Times New Roman" w:hAnsi="GHEA Grapalat"/>
                <w:lang w:val="hy-AM"/>
              </w:rPr>
              <w:t>ի առկայություն:</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35470311" w14:textId="77777777" w:rsidTr="008E6E32">
              <w:trPr>
                <w:trHeight w:val="360"/>
              </w:trPr>
              <w:tc>
                <w:tcPr>
                  <w:tcW w:w="512" w:type="dxa"/>
                  <w:shd w:val="clear" w:color="auto" w:fill="auto"/>
                </w:tcPr>
                <w:p w14:paraId="1441A441"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004D7886"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50D4AA32" w14:textId="77777777" w:rsidTr="008E6E32">
        <w:trPr>
          <w:trHeight w:val="1639"/>
        </w:trPr>
        <w:tc>
          <w:tcPr>
            <w:tcW w:w="3444" w:type="pct"/>
            <w:shd w:val="clear" w:color="auto" w:fill="auto"/>
          </w:tcPr>
          <w:p w14:paraId="4972D793" w14:textId="77777777" w:rsidR="000A6953" w:rsidRPr="004116F6" w:rsidRDefault="000A6953" w:rsidP="000A6953">
            <w:pPr>
              <w:pStyle w:val="ListParagraph"/>
              <w:widowControl/>
              <w:numPr>
                <w:ilvl w:val="0"/>
                <w:numId w:val="4"/>
              </w:numPr>
              <w:tabs>
                <w:tab w:val="left" w:pos="308"/>
              </w:tabs>
              <w:spacing w:line="276" w:lineRule="auto"/>
              <w:ind w:left="24" w:firstLine="0"/>
              <w:contextualSpacing/>
              <w:jc w:val="both"/>
              <w:rPr>
                <w:rFonts w:ascii="GHEA Grapalat" w:eastAsia="Times New Roman" w:hAnsi="GHEA Grapalat"/>
                <w:lang w:val="hy-AM"/>
              </w:rPr>
            </w:pPr>
            <w:r w:rsidRPr="0098117D">
              <w:rPr>
                <w:rFonts w:ascii="GHEA Grapalat" w:eastAsia="Times New Roman" w:hAnsi="GHEA Grapalat"/>
                <w:lang w:val="hy-AM"/>
              </w:rPr>
              <w:t xml:space="preserve">Մրցույթում հաղթող ճանաչվելուց հետո </w:t>
            </w:r>
            <w:r w:rsidRPr="004116F6">
              <w:rPr>
                <w:rFonts w:ascii="GHEA Grapalat" w:eastAsia="Times New Roman" w:hAnsi="GHEA Grapalat"/>
                <w:lang w:val="hy-AM"/>
              </w:rPr>
              <w:t>պ</w:t>
            </w:r>
            <w:r w:rsidRPr="0098117D">
              <w:rPr>
                <w:rFonts w:ascii="GHEA Grapalat" w:eastAsia="Times New Roman" w:hAnsi="GHEA Grapalat"/>
                <w:lang w:val="hy-AM"/>
              </w:rPr>
              <w:t xml:space="preserve">այմանագրի կնքումից </w:t>
            </w:r>
            <w:r w:rsidRPr="00D83225">
              <w:rPr>
                <w:rFonts w:ascii="GHEA Grapalat" w:eastAsia="Times New Roman" w:hAnsi="GHEA Grapalat"/>
                <w:lang w:val="hy-AM"/>
              </w:rPr>
              <w:t xml:space="preserve">հրաժարվելու </w:t>
            </w:r>
            <w:r w:rsidRPr="004116F6">
              <w:rPr>
                <w:rFonts w:ascii="GHEA Grapalat" w:eastAsia="Times New Roman" w:hAnsi="GHEA Grapalat"/>
                <w:lang w:val="hy-AM"/>
              </w:rPr>
              <w:t>դեպքում պ</w:t>
            </w:r>
            <w:r w:rsidRPr="00D83225">
              <w:rPr>
                <w:rFonts w:ascii="GHEA Grapalat" w:eastAsia="Times New Roman" w:hAnsi="GHEA Grapalat"/>
                <w:lang w:val="hy-AM"/>
              </w:rPr>
              <w:t xml:space="preserve">այմանագրի նախագիծը ստանալու պահից 3 /երեք/ </w:t>
            </w:r>
            <w:r w:rsidRPr="00D83225">
              <w:rPr>
                <w:rFonts w:ascii="GHEA Grapalat" w:hAnsi="GHEA Grapalat"/>
                <w:lang w:val="pt-BR" w:eastAsia="ru-RU"/>
              </w:rPr>
              <w:t xml:space="preserve">աշխատանքային </w:t>
            </w:r>
            <w:r w:rsidRPr="004116F6">
              <w:rPr>
                <w:rFonts w:ascii="GHEA Grapalat" w:eastAsia="Times New Roman" w:hAnsi="GHEA Grapalat"/>
                <w:lang w:val="hy-AM"/>
              </w:rPr>
              <w:t>օրվա ընթացքում</w:t>
            </w:r>
            <w:r w:rsidRPr="00D83225">
              <w:rPr>
                <w:rFonts w:ascii="GHEA Grapalat" w:eastAsia="Times New Roman" w:hAnsi="GHEA Grapalat"/>
                <w:lang w:val="hy-AM"/>
              </w:rPr>
              <w:t xml:space="preserve"> Բանկին </w:t>
            </w:r>
            <w:r w:rsidRPr="004116F6">
              <w:rPr>
                <w:rFonts w:ascii="GHEA Grapalat" w:eastAsia="Times New Roman" w:hAnsi="GHEA Grapalat"/>
                <w:lang w:val="hy-AM"/>
              </w:rPr>
              <w:t>այդ</w:t>
            </w:r>
            <w:r w:rsidRPr="00D83225">
              <w:rPr>
                <w:rFonts w:ascii="GHEA Grapalat" w:eastAsia="Times New Roman" w:hAnsi="GHEA Grapalat"/>
                <w:lang w:val="hy-AM"/>
              </w:rPr>
              <w:t xml:space="preserve"> մասին չ</w:t>
            </w:r>
            <w:r w:rsidRPr="004116F6">
              <w:rPr>
                <w:rFonts w:ascii="GHEA Grapalat" w:eastAsia="Times New Roman" w:hAnsi="GHEA Grapalat"/>
                <w:lang w:val="hy-AM"/>
              </w:rPr>
              <w:t>հ</w:t>
            </w:r>
            <w:r w:rsidRPr="00D83225">
              <w:rPr>
                <w:rFonts w:ascii="GHEA Grapalat" w:eastAsia="Times New Roman" w:hAnsi="GHEA Grapalat"/>
                <w:lang w:val="hy-AM"/>
              </w:rPr>
              <w:t>այտնելու դեպքում</w:t>
            </w:r>
            <w:r w:rsidRPr="004116F6">
              <w:rPr>
                <w:rFonts w:ascii="GHEA Grapalat" w:eastAsia="Times New Roman" w:hAnsi="GHEA Grapalat"/>
                <w:lang w:val="hy-AM"/>
              </w:rPr>
              <w:t>՝</w:t>
            </w:r>
            <w:r w:rsidRPr="0098117D">
              <w:rPr>
                <w:rFonts w:ascii="GHEA Grapalat" w:eastAsia="Times New Roman" w:hAnsi="GHEA Grapalat"/>
                <w:lang w:val="hy-AM"/>
              </w:rPr>
              <w:t xml:space="preserve"> ներկայացված գնառաջարկի 1.5 /մեկ ամբողջ հինգ տասնորդական/ տոկոսի չափով</w:t>
            </w:r>
            <w:r w:rsidRPr="004116F6">
              <w:rPr>
                <w:rFonts w:ascii="GHEA Grapalat" w:eastAsia="Times New Roman" w:hAnsi="GHEA Grapalat"/>
                <w:lang w:val="hy-AM"/>
              </w:rPr>
              <w:t xml:space="preserve"> տուգանքի վճարում</w:t>
            </w:r>
            <w:r w:rsidRPr="0098117D">
              <w:rPr>
                <w:rFonts w:ascii="GHEA Grapalat" w:eastAsia="Times New Roman" w:hAnsi="GHEA Grapalat"/>
                <w:lang w:val="hy-AM"/>
              </w:rPr>
              <w:t>:</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03D967FF" w14:textId="77777777" w:rsidTr="008E6E32">
              <w:trPr>
                <w:trHeight w:val="360"/>
              </w:trPr>
              <w:tc>
                <w:tcPr>
                  <w:tcW w:w="512" w:type="dxa"/>
                  <w:shd w:val="clear" w:color="auto" w:fill="auto"/>
                </w:tcPr>
                <w:p w14:paraId="55C50EE6"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46775E54" w14:textId="77777777" w:rsidR="000A6953" w:rsidRPr="004116F6" w:rsidRDefault="000A6953" w:rsidP="008E6E32">
            <w:pPr>
              <w:spacing w:line="276" w:lineRule="auto"/>
              <w:ind w:left="24"/>
              <w:jc w:val="both"/>
              <w:rPr>
                <w:rFonts w:ascii="GHEA Grapalat" w:eastAsia="Times New Roman" w:hAnsi="GHEA Grapalat"/>
                <w:lang w:val="hy-AM"/>
              </w:rPr>
            </w:pPr>
          </w:p>
          <w:p w14:paraId="6C6A9B4C"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39063154" w14:textId="77777777" w:rsidTr="008E6E32">
        <w:trPr>
          <w:trHeight w:val="1225"/>
        </w:trPr>
        <w:tc>
          <w:tcPr>
            <w:tcW w:w="3444" w:type="pct"/>
            <w:shd w:val="clear" w:color="auto" w:fill="auto"/>
          </w:tcPr>
          <w:p w14:paraId="0992161C" w14:textId="77777777" w:rsidR="000A6953" w:rsidRPr="004116F6" w:rsidRDefault="000A6953" w:rsidP="000A6953">
            <w:pPr>
              <w:pStyle w:val="ListParagraph"/>
              <w:widowControl/>
              <w:numPr>
                <w:ilvl w:val="0"/>
                <w:numId w:val="4"/>
              </w:numPr>
              <w:tabs>
                <w:tab w:val="left" w:pos="0"/>
                <w:tab w:val="left" w:pos="420"/>
              </w:tabs>
              <w:spacing w:line="276" w:lineRule="auto"/>
              <w:ind w:left="24" w:right="74" w:firstLine="0"/>
              <w:contextualSpacing/>
              <w:jc w:val="both"/>
              <w:rPr>
                <w:rFonts w:ascii="GHEA Grapalat" w:eastAsia="Times New Roman" w:hAnsi="GHEA Grapalat"/>
                <w:lang w:val="hy-AM"/>
              </w:rPr>
            </w:pPr>
            <w:r w:rsidRPr="0098117D">
              <w:rPr>
                <w:rFonts w:ascii="GHEA Grapalat" w:eastAsia="Times New Roman" w:hAnsi="GHEA Grapalat"/>
                <w:lang w:val="hy-AM"/>
              </w:rPr>
              <w:t>Հայտատուի նմանօրինակ ծառայություններից օգտվող կազմակերպությունների կողմից տրված երաշխավորագրերի առկայություն /խնդրում ենք կցել երաշխավորագրերի պատճենները/</w:t>
            </w:r>
            <w:r w:rsidRPr="004116F6">
              <w:rPr>
                <w:rFonts w:ascii="GHEA Grapalat" w:eastAsia="Times New Roman" w:hAnsi="GHEA Grapalat"/>
                <w:lang w:val="hy-AM"/>
              </w:rPr>
              <w:t>:</w:t>
            </w:r>
            <w:r w:rsidRPr="0098117D">
              <w:rPr>
                <w:rFonts w:ascii="GHEA Grapalat" w:eastAsia="Times New Roman" w:hAnsi="GHEA Grapalat"/>
                <w:lang w:val="hy-AM"/>
              </w:rPr>
              <w:tab/>
            </w:r>
            <w:r w:rsidRPr="0098117D">
              <w:rPr>
                <w:rFonts w:ascii="GHEA Grapalat" w:eastAsia="Times New Roman" w:hAnsi="GHEA Grapalat"/>
                <w:lang w:val="hy-AM"/>
              </w:rPr>
              <w:tab/>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3C2F3258" w14:textId="77777777" w:rsidTr="008E6E32">
              <w:trPr>
                <w:trHeight w:val="360"/>
              </w:trPr>
              <w:tc>
                <w:tcPr>
                  <w:tcW w:w="512" w:type="dxa"/>
                  <w:shd w:val="clear" w:color="auto" w:fill="auto"/>
                </w:tcPr>
                <w:p w14:paraId="4466F0C3"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79AB3B13"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2FABEDD0" w14:textId="77777777" w:rsidTr="008E6E32">
        <w:trPr>
          <w:trHeight w:val="578"/>
        </w:trPr>
        <w:tc>
          <w:tcPr>
            <w:tcW w:w="3444" w:type="pct"/>
            <w:shd w:val="clear" w:color="auto" w:fill="auto"/>
          </w:tcPr>
          <w:p w14:paraId="3D9F2CDF" w14:textId="77777777" w:rsidR="000A6953" w:rsidRPr="0098117D" w:rsidRDefault="000A6953" w:rsidP="000A6953">
            <w:pPr>
              <w:pStyle w:val="ListParagraph"/>
              <w:widowControl/>
              <w:numPr>
                <w:ilvl w:val="0"/>
                <w:numId w:val="4"/>
              </w:numPr>
              <w:tabs>
                <w:tab w:val="left" w:pos="308"/>
                <w:tab w:val="left" w:pos="449"/>
              </w:tabs>
              <w:spacing w:line="276" w:lineRule="auto"/>
              <w:ind w:left="24" w:firstLine="0"/>
              <w:contextualSpacing/>
              <w:jc w:val="both"/>
              <w:rPr>
                <w:rFonts w:ascii="GHEA Grapalat" w:eastAsia="Times New Roman" w:hAnsi="GHEA Grapalat"/>
                <w:lang w:val="hy-AM"/>
              </w:rPr>
            </w:pPr>
            <w:r>
              <w:rPr>
                <w:rFonts w:ascii="GHEA Grapalat" w:hAnsi="GHEA Grapalat"/>
                <w:lang w:val="pt-BR" w:eastAsia="ru-RU"/>
              </w:rPr>
              <w:t>Հ</w:t>
            </w:r>
            <w:r w:rsidRPr="0098117D">
              <w:rPr>
                <w:rFonts w:ascii="GHEA Grapalat" w:hAnsi="GHEA Grapalat"/>
                <w:lang w:val="pt-BR" w:eastAsia="ru-RU"/>
              </w:rPr>
              <w:t xml:space="preserve">աղթող ճանաչված մասնակցի հետ </w:t>
            </w:r>
            <w:r>
              <w:rPr>
                <w:rFonts w:ascii="GHEA Grapalat" w:hAnsi="GHEA Grapalat"/>
                <w:lang w:val="pt-BR" w:eastAsia="ru-RU"/>
              </w:rPr>
              <w:t>պ</w:t>
            </w:r>
            <w:r w:rsidRPr="0098117D">
              <w:rPr>
                <w:rFonts w:ascii="GHEA Grapalat" w:hAnsi="GHEA Grapalat"/>
                <w:lang w:val="pt-BR" w:eastAsia="ru-RU"/>
              </w:rPr>
              <w:t xml:space="preserve">այմանագրի պայմանների վերաբերյալ համաձայնություն ձեռք չբերելու դեպքում </w:t>
            </w:r>
            <w:r>
              <w:rPr>
                <w:rFonts w:ascii="GHEA Grapalat" w:hAnsi="GHEA Grapalat"/>
                <w:lang w:val="pt-BR" w:eastAsia="ru-RU"/>
              </w:rPr>
              <w:t>պ</w:t>
            </w:r>
            <w:r w:rsidRPr="0098117D">
              <w:rPr>
                <w:rFonts w:ascii="GHEA Grapalat" w:hAnsi="GHEA Grapalat"/>
                <w:lang w:val="pt-BR" w:eastAsia="ru-RU"/>
              </w:rPr>
              <w:t xml:space="preserve">այմանագիր չի կնքվի և </w:t>
            </w:r>
            <w:r>
              <w:rPr>
                <w:rFonts w:ascii="GHEA Grapalat" w:hAnsi="GHEA Grapalat"/>
                <w:lang w:val="pt-BR" w:eastAsia="ru-RU"/>
              </w:rPr>
              <w:t>պ</w:t>
            </w:r>
            <w:r w:rsidRPr="0098117D">
              <w:rPr>
                <w:rFonts w:ascii="GHEA Grapalat" w:hAnsi="GHEA Grapalat"/>
                <w:lang w:val="pt-BR" w:eastAsia="ru-RU"/>
              </w:rPr>
              <w:t>այմանագրի կնքումը կարող է առաջարկվել Մրցույթում երկրորդ տեղը զբաղեցրած մա</w:t>
            </w:r>
            <w:r w:rsidRPr="00ED1C02">
              <w:rPr>
                <w:rFonts w:ascii="GHEA Grapalat" w:hAnsi="GHEA Grapalat"/>
                <w:lang w:val="pt-BR" w:eastAsia="ru-RU"/>
              </w:rPr>
              <w:t xml:space="preserve">սնակցին, եթե այդպիսին առկա է: </w:t>
            </w:r>
            <w:r w:rsidRPr="00C64A2B">
              <w:rPr>
                <w:rFonts w:ascii="GHEA Grapalat" w:hAnsi="GHEA Grapalat"/>
                <w:lang w:val="hy-AM" w:eastAsia="ru-RU"/>
              </w:rPr>
              <w:t xml:space="preserve">Հաղթող Մասնակցի և երկրորդ տեղը զբաղեցրած Մասնակցի հետ պայմանագիր չկնքվելու </w:t>
            </w:r>
            <w:r w:rsidRPr="00C64A2B">
              <w:rPr>
                <w:rFonts w:ascii="GHEA Grapalat" w:hAnsi="GHEA Grapalat"/>
                <w:lang w:val="pt-BR" w:eastAsia="ru-RU"/>
              </w:rPr>
              <w:t>դեպքում՝ Մրցույթի արդյունքները չեղյալ են համարվում:</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1189E861" w14:textId="77777777" w:rsidTr="008E6E32">
              <w:trPr>
                <w:trHeight w:val="360"/>
              </w:trPr>
              <w:tc>
                <w:tcPr>
                  <w:tcW w:w="512" w:type="dxa"/>
                  <w:shd w:val="clear" w:color="auto" w:fill="auto"/>
                </w:tcPr>
                <w:p w14:paraId="1E893A2F"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72A499C4" w14:textId="77777777" w:rsidR="000A6953" w:rsidRPr="004116F6" w:rsidRDefault="000A6953" w:rsidP="008E6E32">
            <w:pPr>
              <w:spacing w:line="276" w:lineRule="auto"/>
              <w:ind w:left="24"/>
              <w:jc w:val="both"/>
              <w:rPr>
                <w:rFonts w:ascii="GHEA Grapalat" w:eastAsia="Times New Roman" w:hAnsi="GHEA Grapalat"/>
                <w:lang w:val="hy-AM"/>
              </w:rPr>
            </w:pPr>
          </w:p>
        </w:tc>
      </w:tr>
      <w:tr w:rsidR="000A6953" w:rsidRPr="00307D95" w14:paraId="4DC044AB" w14:textId="77777777" w:rsidTr="008E6E32">
        <w:trPr>
          <w:trHeight w:val="578"/>
        </w:trPr>
        <w:tc>
          <w:tcPr>
            <w:tcW w:w="3444" w:type="pct"/>
            <w:shd w:val="clear" w:color="auto" w:fill="auto"/>
          </w:tcPr>
          <w:p w14:paraId="71CF16E8" w14:textId="77777777" w:rsidR="000A6953" w:rsidRDefault="000A6953" w:rsidP="000A6953">
            <w:pPr>
              <w:pStyle w:val="ListParagraph"/>
              <w:widowControl/>
              <w:numPr>
                <w:ilvl w:val="0"/>
                <w:numId w:val="4"/>
              </w:numPr>
              <w:tabs>
                <w:tab w:val="left" w:pos="308"/>
                <w:tab w:val="left" w:pos="449"/>
              </w:tabs>
              <w:spacing w:line="276" w:lineRule="auto"/>
              <w:ind w:left="24" w:firstLine="0"/>
              <w:contextualSpacing/>
              <w:jc w:val="both"/>
              <w:rPr>
                <w:rFonts w:ascii="GHEA Grapalat" w:hAnsi="GHEA Grapalat"/>
                <w:lang w:val="pt-BR" w:eastAsia="ru-RU"/>
              </w:rPr>
            </w:pPr>
            <w:r w:rsidRPr="0098117D">
              <w:rPr>
                <w:rFonts w:ascii="GHEA Grapalat" w:eastAsia="Times New Roman" w:hAnsi="GHEA Grapalat"/>
                <w:lang w:val="hy-AM"/>
              </w:rPr>
              <w:t>Այլ տեղեկություն</w:t>
            </w:r>
            <w:r w:rsidRPr="004116F6">
              <w:rPr>
                <w:rFonts w:ascii="GHEA Grapalat" w:eastAsia="Times New Roman" w:hAnsi="GHEA Grapalat"/>
                <w:lang w:val="hy-AM"/>
              </w:rPr>
              <w:t>՝</w:t>
            </w:r>
            <w:r w:rsidRPr="0098117D">
              <w:rPr>
                <w:rFonts w:ascii="GHEA Grapalat" w:eastAsia="Times New Roman" w:hAnsi="GHEA Grapalat"/>
                <w:lang w:val="hy-AM"/>
              </w:rPr>
              <w:t xml:space="preserve"> Հայտատուի հայեցողությամբ</w:t>
            </w:r>
            <w:r w:rsidRPr="004116F6">
              <w:rPr>
                <w:rFonts w:ascii="GHEA Grapalat" w:eastAsia="Times New Roman" w:hAnsi="GHEA Grapalat"/>
                <w:lang w:val="hy-AM"/>
              </w:rPr>
              <w:t xml:space="preserve"> /խնդրում ենք կցել համապատասխան փաստաթղթերի պատճենները/:</w:t>
            </w:r>
          </w:p>
        </w:tc>
        <w:tc>
          <w:tcPr>
            <w:tcW w:w="1556" w:type="pct"/>
            <w:shd w:val="clear" w:color="auto" w:fill="auto"/>
          </w:tcPr>
          <w:tbl>
            <w:tblPr>
              <w:tblpPr w:leftFromText="180" w:rightFromText="180" w:vertAnchor="page" w:horzAnchor="margin" w:tblpXSpec="center" w:tblpY="84"/>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
            </w:tblGrid>
            <w:tr w:rsidR="000A6953" w:rsidRPr="00307D95" w14:paraId="393D19D4" w14:textId="77777777" w:rsidTr="008E6E32">
              <w:trPr>
                <w:trHeight w:val="360"/>
              </w:trPr>
              <w:tc>
                <w:tcPr>
                  <w:tcW w:w="512" w:type="dxa"/>
                  <w:shd w:val="clear" w:color="auto" w:fill="auto"/>
                </w:tcPr>
                <w:p w14:paraId="30AEB406"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7814B713" w14:textId="77777777" w:rsidR="000A6953" w:rsidRPr="004116F6" w:rsidRDefault="000A6953" w:rsidP="008E6E32">
            <w:pPr>
              <w:spacing w:line="276" w:lineRule="auto"/>
              <w:ind w:left="24"/>
              <w:jc w:val="both"/>
              <w:rPr>
                <w:rFonts w:ascii="GHEA Grapalat" w:eastAsia="Times New Roman" w:hAnsi="GHEA Grapalat"/>
                <w:lang w:val="hy-AM"/>
              </w:rPr>
            </w:pPr>
          </w:p>
        </w:tc>
      </w:tr>
    </w:tbl>
    <w:p w14:paraId="64173C32" w14:textId="77777777" w:rsidR="000A6953" w:rsidRPr="004116F6" w:rsidRDefault="000A6953" w:rsidP="000A6953">
      <w:pPr>
        <w:spacing w:line="276" w:lineRule="auto"/>
        <w:jc w:val="both"/>
        <w:rPr>
          <w:rFonts w:ascii="GHEA Grapalat" w:hAnsi="GHEA Grapalat"/>
          <w:lang w:val="hy-AM"/>
        </w:rPr>
      </w:pPr>
    </w:p>
    <w:p w14:paraId="6A6D2F77" w14:textId="550B0CA7" w:rsidR="000A6953" w:rsidRDefault="000A6953" w:rsidP="000A6953">
      <w:pPr>
        <w:tabs>
          <w:tab w:val="left" w:pos="3265"/>
          <w:tab w:val="right" w:pos="9360"/>
        </w:tabs>
        <w:spacing w:line="276" w:lineRule="auto"/>
        <w:ind w:firstLine="720"/>
        <w:jc w:val="center"/>
        <w:rPr>
          <w:rFonts w:ascii="GHEA Grapalat" w:hAnsi="GHEA Grapalat"/>
          <w:b/>
          <w:lang w:val="hy-AM"/>
        </w:rPr>
      </w:pPr>
    </w:p>
    <w:p w14:paraId="23F133E4" w14:textId="2CDD9A5F" w:rsidR="007A7ECF" w:rsidRDefault="007A7ECF" w:rsidP="000A6953">
      <w:pPr>
        <w:tabs>
          <w:tab w:val="left" w:pos="3265"/>
          <w:tab w:val="right" w:pos="9360"/>
        </w:tabs>
        <w:spacing w:line="276" w:lineRule="auto"/>
        <w:ind w:firstLine="720"/>
        <w:jc w:val="center"/>
        <w:rPr>
          <w:rFonts w:ascii="GHEA Grapalat" w:hAnsi="GHEA Grapalat"/>
          <w:b/>
          <w:lang w:val="hy-AM"/>
        </w:rPr>
      </w:pPr>
    </w:p>
    <w:p w14:paraId="4C7802BB" w14:textId="330DA011" w:rsidR="004300C0" w:rsidRDefault="004300C0" w:rsidP="000A6953">
      <w:pPr>
        <w:tabs>
          <w:tab w:val="left" w:pos="3265"/>
          <w:tab w:val="right" w:pos="9360"/>
        </w:tabs>
        <w:spacing w:line="276" w:lineRule="auto"/>
        <w:ind w:firstLine="720"/>
        <w:jc w:val="center"/>
        <w:rPr>
          <w:rFonts w:ascii="GHEA Grapalat" w:hAnsi="GHEA Grapalat"/>
          <w:b/>
          <w:lang w:val="hy-AM"/>
        </w:rPr>
      </w:pPr>
    </w:p>
    <w:p w14:paraId="2CC287BD" w14:textId="3DDE3627" w:rsidR="004300C0" w:rsidRDefault="004300C0" w:rsidP="000A6953">
      <w:pPr>
        <w:tabs>
          <w:tab w:val="left" w:pos="3265"/>
          <w:tab w:val="right" w:pos="9360"/>
        </w:tabs>
        <w:spacing w:line="276" w:lineRule="auto"/>
        <w:ind w:firstLine="720"/>
        <w:jc w:val="center"/>
        <w:rPr>
          <w:rFonts w:ascii="GHEA Grapalat" w:hAnsi="GHEA Grapalat"/>
          <w:b/>
          <w:lang w:val="hy-AM"/>
        </w:rPr>
      </w:pPr>
    </w:p>
    <w:p w14:paraId="10D03D81" w14:textId="1FD42E58" w:rsidR="004300C0" w:rsidRDefault="004300C0" w:rsidP="000A6953">
      <w:pPr>
        <w:tabs>
          <w:tab w:val="left" w:pos="3265"/>
          <w:tab w:val="right" w:pos="9360"/>
        </w:tabs>
        <w:spacing w:line="276" w:lineRule="auto"/>
        <w:ind w:firstLine="720"/>
        <w:jc w:val="center"/>
        <w:rPr>
          <w:rFonts w:ascii="GHEA Grapalat" w:hAnsi="GHEA Grapalat"/>
          <w:b/>
          <w:lang w:val="hy-AM"/>
        </w:rPr>
      </w:pPr>
    </w:p>
    <w:p w14:paraId="2A02AD74" w14:textId="43C4F98E" w:rsidR="004300C0" w:rsidRDefault="004300C0" w:rsidP="000A6953">
      <w:pPr>
        <w:tabs>
          <w:tab w:val="left" w:pos="3265"/>
          <w:tab w:val="right" w:pos="9360"/>
        </w:tabs>
        <w:spacing w:line="276" w:lineRule="auto"/>
        <w:ind w:firstLine="720"/>
        <w:jc w:val="center"/>
        <w:rPr>
          <w:rFonts w:ascii="GHEA Grapalat" w:hAnsi="GHEA Grapalat"/>
          <w:b/>
          <w:lang w:val="hy-AM"/>
        </w:rPr>
      </w:pPr>
    </w:p>
    <w:p w14:paraId="76A6A230" w14:textId="71A8F0F6" w:rsidR="004300C0" w:rsidRDefault="004300C0" w:rsidP="000A6953">
      <w:pPr>
        <w:tabs>
          <w:tab w:val="left" w:pos="3265"/>
          <w:tab w:val="right" w:pos="9360"/>
        </w:tabs>
        <w:spacing w:line="276" w:lineRule="auto"/>
        <w:ind w:firstLine="720"/>
        <w:jc w:val="center"/>
        <w:rPr>
          <w:rFonts w:ascii="GHEA Grapalat" w:hAnsi="GHEA Grapalat"/>
          <w:b/>
          <w:lang w:val="hy-AM"/>
        </w:rPr>
      </w:pPr>
    </w:p>
    <w:p w14:paraId="7931125D" w14:textId="6A9A6382" w:rsidR="004300C0" w:rsidRDefault="004300C0" w:rsidP="000A6953">
      <w:pPr>
        <w:tabs>
          <w:tab w:val="left" w:pos="3265"/>
          <w:tab w:val="right" w:pos="9360"/>
        </w:tabs>
        <w:spacing w:line="276" w:lineRule="auto"/>
        <w:ind w:firstLine="720"/>
        <w:jc w:val="center"/>
        <w:rPr>
          <w:rFonts w:ascii="GHEA Grapalat" w:hAnsi="GHEA Grapalat"/>
          <w:b/>
          <w:lang w:val="hy-AM"/>
        </w:rPr>
      </w:pPr>
    </w:p>
    <w:p w14:paraId="3FE85774" w14:textId="4F6FE631" w:rsidR="004300C0" w:rsidRDefault="004300C0" w:rsidP="000A6953">
      <w:pPr>
        <w:tabs>
          <w:tab w:val="left" w:pos="3265"/>
          <w:tab w:val="right" w:pos="9360"/>
        </w:tabs>
        <w:spacing w:line="276" w:lineRule="auto"/>
        <w:ind w:firstLine="720"/>
        <w:jc w:val="center"/>
        <w:rPr>
          <w:rFonts w:ascii="GHEA Grapalat" w:hAnsi="GHEA Grapalat"/>
          <w:b/>
          <w:lang w:val="hy-AM"/>
        </w:rPr>
      </w:pPr>
    </w:p>
    <w:p w14:paraId="12DEB29B" w14:textId="04769EC2" w:rsidR="004300C0" w:rsidRDefault="004300C0" w:rsidP="000A6953">
      <w:pPr>
        <w:tabs>
          <w:tab w:val="left" w:pos="3265"/>
          <w:tab w:val="right" w:pos="9360"/>
        </w:tabs>
        <w:spacing w:line="276" w:lineRule="auto"/>
        <w:ind w:firstLine="720"/>
        <w:jc w:val="center"/>
        <w:rPr>
          <w:rFonts w:ascii="GHEA Grapalat" w:hAnsi="GHEA Grapalat"/>
          <w:b/>
          <w:lang w:val="hy-AM"/>
        </w:rPr>
      </w:pPr>
    </w:p>
    <w:p w14:paraId="55B51FAA" w14:textId="77777777" w:rsidR="004300C0" w:rsidRDefault="004300C0" w:rsidP="000A6953">
      <w:pPr>
        <w:tabs>
          <w:tab w:val="left" w:pos="3265"/>
          <w:tab w:val="right" w:pos="9360"/>
        </w:tabs>
        <w:spacing w:line="276" w:lineRule="auto"/>
        <w:ind w:firstLine="720"/>
        <w:jc w:val="center"/>
        <w:rPr>
          <w:rFonts w:ascii="GHEA Grapalat" w:hAnsi="GHEA Grapalat"/>
          <w:b/>
          <w:lang w:val="hy-AM"/>
        </w:rPr>
      </w:pPr>
    </w:p>
    <w:p w14:paraId="79C2D83F" w14:textId="77777777" w:rsidR="000A6953" w:rsidRPr="0098117D" w:rsidRDefault="000A6953" w:rsidP="000A6953">
      <w:pPr>
        <w:tabs>
          <w:tab w:val="left" w:pos="3265"/>
          <w:tab w:val="right" w:pos="9360"/>
        </w:tabs>
        <w:spacing w:line="276" w:lineRule="auto"/>
        <w:ind w:firstLine="720"/>
        <w:jc w:val="center"/>
        <w:rPr>
          <w:rFonts w:ascii="GHEA Grapalat" w:hAnsi="GHEA Grapalat"/>
          <w:b/>
          <w:lang w:val="hy-AM"/>
        </w:rPr>
      </w:pPr>
      <w:r w:rsidRPr="0098117D">
        <w:rPr>
          <w:rFonts w:ascii="GHEA Grapalat" w:hAnsi="GHEA Grapalat"/>
          <w:b/>
          <w:lang w:val="hy-AM"/>
        </w:rPr>
        <w:t>Տեխնիկական բնութագիր/քանակ և գնառաջարկի ձևանմուշ</w:t>
      </w:r>
    </w:p>
    <w:p w14:paraId="42EED7EE" w14:textId="77777777" w:rsidR="000A6953" w:rsidRPr="0098117D" w:rsidRDefault="000A6953" w:rsidP="000A6953">
      <w:pPr>
        <w:spacing w:line="276" w:lineRule="auto"/>
        <w:jc w:val="both"/>
        <w:rPr>
          <w:rFonts w:ascii="GHEA Grapalat" w:hAnsi="GHEA Grapalat"/>
          <w:b/>
          <w:lang w:val="pt-BR" w:eastAsia="ru-RU"/>
        </w:rPr>
      </w:pPr>
    </w:p>
    <w:tbl>
      <w:tblPr>
        <w:tblW w:w="5294" w:type="pct"/>
        <w:tblInd w:w="-5" w:type="dxa"/>
        <w:tblLayout w:type="fixed"/>
        <w:tblLook w:val="04A0" w:firstRow="1" w:lastRow="0" w:firstColumn="1" w:lastColumn="0" w:noHBand="0" w:noVBand="1"/>
      </w:tblPr>
      <w:tblGrid>
        <w:gridCol w:w="548"/>
        <w:gridCol w:w="2875"/>
        <w:gridCol w:w="938"/>
        <w:gridCol w:w="1260"/>
        <w:gridCol w:w="1692"/>
        <w:gridCol w:w="1883"/>
        <w:gridCol w:w="2051"/>
      </w:tblGrid>
      <w:tr w:rsidR="004300C0" w:rsidRPr="0098117D" w14:paraId="3E9C6567" w14:textId="77777777" w:rsidTr="004300C0">
        <w:trPr>
          <w:trHeight w:val="603"/>
        </w:trPr>
        <w:tc>
          <w:tcPr>
            <w:tcW w:w="244" w:type="pct"/>
            <w:tcBorders>
              <w:top w:val="single" w:sz="4" w:space="0" w:color="auto"/>
              <w:left w:val="single" w:sz="4" w:space="0" w:color="auto"/>
              <w:bottom w:val="single" w:sz="4" w:space="0" w:color="auto"/>
              <w:right w:val="single" w:sz="4" w:space="0" w:color="auto"/>
            </w:tcBorders>
            <w:shd w:val="clear" w:color="000000" w:fill="FCE4D6"/>
            <w:noWrap/>
            <w:vAlign w:val="center"/>
            <w:hideMark/>
          </w:tcPr>
          <w:p w14:paraId="5FDEA6CB" w14:textId="776087C5" w:rsidR="000A6953" w:rsidRPr="007A7ECF" w:rsidRDefault="000A6953" w:rsidP="008E6E32">
            <w:pPr>
              <w:spacing w:line="276" w:lineRule="auto"/>
              <w:jc w:val="center"/>
              <w:rPr>
                <w:rFonts w:ascii="GHEA Grapalat" w:hAnsi="GHEA Grapalat"/>
                <w:sz w:val="20"/>
                <w:szCs w:val="20"/>
                <w:lang w:val="pt-BR" w:eastAsia="ru-RU"/>
              </w:rPr>
            </w:pPr>
          </w:p>
        </w:tc>
        <w:tc>
          <w:tcPr>
            <w:tcW w:w="1278" w:type="pct"/>
            <w:tcBorders>
              <w:top w:val="single" w:sz="4" w:space="0" w:color="auto"/>
              <w:left w:val="nil"/>
              <w:bottom w:val="single" w:sz="4" w:space="0" w:color="auto"/>
              <w:right w:val="single" w:sz="4" w:space="0" w:color="auto"/>
            </w:tcBorders>
            <w:shd w:val="clear" w:color="000000" w:fill="FCE4D6"/>
            <w:noWrap/>
            <w:vAlign w:val="center"/>
            <w:hideMark/>
          </w:tcPr>
          <w:p w14:paraId="7BB191B5" w14:textId="77777777" w:rsidR="000A6953" w:rsidRPr="007A7ECF" w:rsidRDefault="000A6953"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Անվանում և տեխնիկական նկարագիր</w:t>
            </w:r>
          </w:p>
        </w:tc>
        <w:tc>
          <w:tcPr>
            <w:tcW w:w="417" w:type="pct"/>
            <w:tcBorders>
              <w:top w:val="single" w:sz="4" w:space="0" w:color="auto"/>
              <w:left w:val="nil"/>
              <w:bottom w:val="single" w:sz="4" w:space="0" w:color="auto"/>
              <w:right w:val="single" w:sz="4" w:space="0" w:color="auto"/>
            </w:tcBorders>
            <w:shd w:val="clear" w:color="000000" w:fill="FCE4D6"/>
            <w:noWrap/>
            <w:vAlign w:val="center"/>
            <w:hideMark/>
          </w:tcPr>
          <w:p w14:paraId="662FD665" w14:textId="77777777" w:rsidR="000A6953" w:rsidRPr="007A7ECF" w:rsidRDefault="000A6953"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Քանակ /հատ/</w:t>
            </w:r>
          </w:p>
        </w:tc>
        <w:tc>
          <w:tcPr>
            <w:tcW w:w="560" w:type="pct"/>
            <w:tcBorders>
              <w:top w:val="single" w:sz="4" w:space="0" w:color="auto"/>
              <w:left w:val="nil"/>
              <w:bottom w:val="single" w:sz="4" w:space="0" w:color="auto"/>
              <w:right w:val="single" w:sz="4" w:space="0" w:color="auto"/>
            </w:tcBorders>
            <w:shd w:val="clear" w:color="000000" w:fill="FCE4D6"/>
          </w:tcPr>
          <w:p w14:paraId="5440D474" w14:textId="77777777" w:rsidR="000A6953" w:rsidRPr="007A7ECF" w:rsidRDefault="000A6953"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Միավորի արժեքը՝ ՀՀ դրամով, ներառյալ հարկերը</w:t>
            </w:r>
          </w:p>
        </w:tc>
        <w:tc>
          <w:tcPr>
            <w:tcW w:w="752"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6235855" w14:textId="77777777" w:rsidR="000A6953" w:rsidRPr="007A7ECF" w:rsidRDefault="000A6953"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Ընդհանուր գին՝ ՀՀ դրամով,</w:t>
            </w:r>
            <w:r w:rsidRPr="007A7ECF">
              <w:rPr>
                <w:rFonts w:ascii="GHEA Grapalat" w:hAnsi="GHEA Grapalat"/>
                <w:sz w:val="20"/>
                <w:szCs w:val="20"/>
                <w:lang w:val="pt-BR" w:eastAsia="ru-RU"/>
              </w:rPr>
              <w:br/>
              <w:t>ներառյալ հարկերը</w:t>
            </w:r>
          </w:p>
        </w:tc>
        <w:tc>
          <w:tcPr>
            <w:tcW w:w="837" w:type="pct"/>
            <w:tcBorders>
              <w:top w:val="single" w:sz="4" w:space="0" w:color="auto"/>
              <w:left w:val="nil"/>
              <w:bottom w:val="single" w:sz="4" w:space="0" w:color="auto"/>
              <w:right w:val="single" w:sz="4" w:space="0" w:color="auto"/>
            </w:tcBorders>
            <w:shd w:val="clear" w:color="000000" w:fill="FCE4D6"/>
          </w:tcPr>
          <w:p w14:paraId="250087D4" w14:textId="77777777" w:rsidR="000A6953" w:rsidRPr="007A7ECF" w:rsidRDefault="000A6953"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Առաքման ժամկետ</w:t>
            </w:r>
          </w:p>
        </w:tc>
        <w:tc>
          <w:tcPr>
            <w:tcW w:w="912" w:type="pct"/>
            <w:tcBorders>
              <w:top w:val="single" w:sz="4" w:space="0" w:color="auto"/>
              <w:left w:val="nil"/>
              <w:bottom w:val="single" w:sz="4" w:space="0" w:color="auto"/>
              <w:right w:val="single" w:sz="4" w:space="0" w:color="auto"/>
            </w:tcBorders>
            <w:shd w:val="clear" w:color="000000" w:fill="FCE4D6"/>
          </w:tcPr>
          <w:p w14:paraId="2067866A" w14:textId="1DFC4B40" w:rsidR="000A6953" w:rsidRPr="007A7ECF" w:rsidRDefault="007A7ECF" w:rsidP="008E6E32">
            <w:pPr>
              <w:spacing w:line="276" w:lineRule="auto"/>
              <w:jc w:val="center"/>
              <w:rPr>
                <w:rFonts w:ascii="GHEA Grapalat" w:hAnsi="GHEA Grapalat"/>
                <w:sz w:val="20"/>
                <w:szCs w:val="20"/>
                <w:lang w:val="pt-BR" w:eastAsia="ru-RU"/>
              </w:rPr>
            </w:pPr>
            <w:r w:rsidRPr="007A7ECF">
              <w:rPr>
                <w:rFonts w:ascii="GHEA Grapalat" w:hAnsi="GHEA Grapalat"/>
                <w:sz w:val="20"/>
                <w:szCs w:val="20"/>
                <w:lang w:val="pt-BR" w:eastAsia="ru-RU"/>
              </w:rPr>
              <w:t xml:space="preserve">Նշումներ </w:t>
            </w:r>
          </w:p>
        </w:tc>
      </w:tr>
      <w:tr w:rsidR="004300C0" w:rsidRPr="0098117D" w14:paraId="40227FBE" w14:textId="77777777" w:rsidTr="004300C0">
        <w:trPr>
          <w:trHeight w:val="365"/>
        </w:trPr>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EAF28B" w14:textId="4D457784" w:rsidR="007A7ECF" w:rsidRPr="007A7ECF" w:rsidRDefault="007A7ECF" w:rsidP="007A7ECF">
            <w:pPr>
              <w:spacing w:line="276" w:lineRule="auto"/>
              <w:ind w:left="-136" w:firstLine="136"/>
              <w:rPr>
                <w:rFonts w:ascii="GHEA Grapalat" w:hAnsi="GHEA Grapalat"/>
                <w:sz w:val="20"/>
                <w:szCs w:val="20"/>
                <w:lang w:val="pt-BR" w:eastAsia="ru-RU"/>
              </w:rPr>
            </w:pPr>
            <w:r w:rsidRPr="007A7ECF">
              <w:rPr>
                <w:rFonts w:ascii="GHEA Grapalat" w:hAnsi="GHEA Grapalat"/>
                <w:sz w:val="20"/>
                <w:szCs w:val="20"/>
                <w:lang w:val="pt-BR" w:eastAsia="ru-RU"/>
              </w:rPr>
              <w:t>1</w:t>
            </w:r>
          </w:p>
        </w:tc>
        <w:tc>
          <w:tcPr>
            <w:tcW w:w="1278" w:type="pct"/>
            <w:tcBorders>
              <w:top w:val="single" w:sz="4" w:space="0" w:color="auto"/>
              <w:left w:val="nil"/>
              <w:bottom w:val="single" w:sz="4" w:space="0" w:color="auto"/>
              <w:right w:val="single" w:sz="4" w:space="0" w:color="auto"/>
            </w:tcBorders>
            <w:shd w:val="clear" w:color="auto" w:fill="auto"/>
            <w:noWrap/>
            <w:vAlign w:val="bottom"/>
          </w:tcPr>
          <w:p w14:paraId="206774F9" w14:textId="46E7E228" w:rsidR="007A7ECF" w:rsidRPr="00307D95" w:rsidRDefault="004300C0" w:rsidP="007A7ECF">
            <w:pPr>
              <w:pStyle w:val="Default"/>
              <w:spacing w:line="276" w:lineRule="auto"/>
              <w:rPr>
                <w:rFonts w:ascii="GHEA Grapalat" w:hAnsi="GHEA Grapalat"/>
                <w:sz w:val="20"/>
                <w:szCs w:val="20"/>
                <w:lang w:val="pt-BR"/>
              </w:rPr>
            </w:pPr>
            <w:r w:rsidRPr="00307D95">
              <w:rPr>
                <w:rFonts w:ascii="Montserrat arm" w:hAnsi="Montserrat arm"/>
                <w:sz w:val="18"/>
                <w:lang w:val="pt-BR"/>
              </w:rPr>
              <w:t xml:space="preserve">DDoS Protection </w:t>
            </w:r>
            <w:r>
              <w:rPr>
                <w:rFonts w:ascii="Montserrat arm" w:hAnsi="Montserrat arm"/>
                <w:sz w:val="18"/>
              </w:rPr>
              <w:t>սարք</w:t>
            </w:r>
            <w:r w:rsidRPr="00307D95">
              <w:rPr>
                <w:rFonts w:ascii="Montserrat arm" w:hAnsi="Montserrat arm"/>
                <w:sz w:val="18"/>
                <w:lang w:val="pt-BR"/>
              </w:rPr>
              <w:t xml:space="preserve"> </w:t>
            </w:r>
            <w:r>
              <w:rPr>
                <w:rFonts w:ascii="Montserrat arm" w:hAnsi="Montserrat arm"/>
                <w:sz w:val="18"/>
              </w:rPr>
              <w:t>նեռառրյալ</w:t>
            </w:r>
            <w:r w:rsidRPr="00307D95">
              <w:rPr>
                <w:rFonts w:ascii="Montserrat arm" w:hAnsi="Montserrat arm"/>
                <w:sz w:val="18"/>
                <w:lang w:val="pt-BR"/>
              </w:rPr>
              <w:t xml:space="preserve"> </w:t>
            </w:r>
            <w:r>
              <w:rPr>
                <w:rFonts w:ascii="Montserrat arm" w:hAnsi="Montserrat arm"/>
                <w:sz w:val="18"/>
              </w:rPr>
              <w:t>համակարգը</w:t>
            </w:r>
            <w:r w:rsidRPr="00307D95">
              <w:rPr>
                <w:rFonts w:ascii="Montserrat arm" w:hAnsi="Montserrat arm"/>
                <w:sz w:val="18"/>
                <w:lang w:val="pt-BR"/>
              </w:rPr>
              <w:t xml:space="preserve">, </w:t>
            </w:r>
            <w:r>
              <w:rPr>
                <w:rFonts w:ascii="Montserrat arm" w:hAnsi="Montserrat arm"/>
                <w:sz w:val="18"/>
              </w:rPr>
              <w:t>լիցենզիա</w:t>
            </w:r>
            <w:r w:rsidRPr="00307D95">
              <w:rPr>
                <w:rFonts w:ascii="Montserrat arm" w:hAnsi="Montserrat arm"/>
                <w:sz w:val="18"/>
                <w:lang w:val="pt-BR"/>
              </w:rPr>
              <w:t xml:space="preserve"> </w:t>
            </w:r>
            <w:r w:rsidRPr="0067464A">
              <w:rPr>
                <w:rFonts w:ascii="Montserrat arm" w:hAnsi="Montserrat arm"/>
                <w:sz w:val="18"/>
              </w:rPr>
              <w:t>և</w:t>
            </w:r>
            <w:r w:rsidRPr="00307D95">
              <w:rPr>
                <w:rFonts w:ascii="Montserrat arm" w:hAnsi="Montserrat arm"/>
                <w:sz w:val="18"/>
                <w:lang w:val="pt-BR"/>
              </w:rPr>
              <w:t xml:space="preserve"> Cloud </w:t>
            </w:r>
            <w:r w:rsidRPr="0067464A">
              <w:rPr>
                <w:rFonts w:ascii="Montserrat arm" w:hAnsi="Montserrat arm"/>
                <w:sz w:val="18"/>
              </w:rPr>
              <w:t>պաշտպանություն</w:t>
            </w:r>
          </w:p>
        </w:tc>
        <w:tc>
          <w:tcPr>
            <w:tcW w:w="417" w:type="pct"/>
            <w:tcBorders>
              <w:top w:val="single" w:sz="4" w:space="0" w:color="auto"/>
              <w:left w:val="nil"/>
              <w:bottom w:val="single" w:sz="4" w:space="0" w:color="auto"/>
              <w:right w:val="single" w:sz="4" w:space="0" w:color="auto"/>
            </w:tcBorders>
            <w:shd w:val="clear" w:color="auto" w:fill="auto"/>
            <w:vAlign w:val="bottom"/>
          </w:tcPr>
          <w:p w14:paraId="3BFF29F5" w14:textId="19A8303A" w:rsidR="007A7ECF" w:rsidRPr="007A7ECF" w:rsidRDefault="007A7ECF" w:rsidP="007A7ECF">
            <w:pPr>
              <w:spacing w:line="276" w:lineRule="auto"/>
              <w:rPr>
                <w:rFonts w:ascii="GHEA Grapalat" w:hAnsi="GHEA Grapalat"/>
                <w:sz w:val="20"/>
                <w:szCs w:val="20"/>
                <w:lang w:val="pt-BR" w:eastAsia="ru-RU"/>
              </w:rPr>
            </w:pPr>
            <w:r w:rsidRPr="007A7ECF">
              <w:rPr>
                <w:rFonts w:ascii="Montserrat arm" w:hAnsi="Montserrat arm"/>
                <w:sz w:val="20"/>
                <w:szCs w:val="20"/>
              </w:rPr>
              <w:t>1</w:t>
            </w:r>
          </w:p>
        </w:tc>
        <w:tc>
          <w:tcPr>
            <w:tcW w:w="560" w:type="pct"/>
            <w:tcBorders>
              <w:top w:val="single" w:sz="4" w:space="0" w:color="auto"/>
              <w:left w:val="nil"/>
              <w:bottom w:val="single" w:sz="4" w:space="0" w:color="auto"/>
              <w:right w:val="single" w:sz="4" w:space="0" w:color="auto"/>
            </w:tcBorders>
            <w:vAlign w:val="bottom"/>
          </w:tcPr>
          <w:p w14:paraId="46F96A01" w14:textId="77777777" w:rsidR="007A7ECF" w:rsidRPr="007A7ECF" w:rsidRDefault="007A7ECF" w:rsidP="007A7ECF">
            <w:pPr>
              <w:spacing w:line="276" w:lineRule="auto"/>
              <w:rPr>
                <w:rFonts w:ascii="GHEA Grapalat" w:hAnsi="GHEA Grapalat"/>
                <w:sz w:val="20"/>
                <w:szCs w:val="20"/>
                <w:lang w:val="pt-BR" w:eastAsia="ru-RU"/>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69648592" w14:textId="16563AF6" w:rsidR="007A7ECF" w:rsidRPr="007A7ECF" w:rsidRDefault="007A7ECF" w:rsidP="007A7ECF">
            <w:pPr>
              <w:spacing w:line="276" w:lineRule="auto"/>
              <w:rPr>
                <w:rFonts w:ascii="GHEA Grapalat" w:hAnsi="GHEA Grapalat"/>
                <w:sz w:val="20"/>
                <w:szCs w:val="20"/>
                <w:lang w:val="pt-BR" w:eastAsia="ru-RU"/>
              </w:rPr>
            </w:pPr>
          </w:p>
        </w:tc>
        <w:tc>
          <w:tcPr>
            <w:tcW w:w="837" w:type="pct"/>
            <w:tcBorders>
              <w:top w:val="single" w:sz="4" w:space="0" w:color="auto"/>
              <w:left w:val="nil"/>
              <w:bottom w:val="single" w:sz="4" w:space="0" w:color="auto"/>
              <w:right w:val="single" w:sz="4" w:space="0" w:color="auto"/>
            </w:tcBorders>
            <w:vAlign w:val="bottom"/>
          </w:tcPr>
          <w:p w14:paraId="506530BE" w14:textId="77777777" w:rsidR="007A7ECF" w:rsidRPr="007A7ECF" w:rsidRDefault="007A7ECF" w:rsidP="007A7ECF">
            <w:pPr>
              <w:spacing w:line="276" w:lineRule="auto"/>
              <w:rPr>
                <w:rFonts w:ascii="GHEA Grapalat" w:hAnsi="GHEA Grapalat"/>
                <w:sz w:val="20"/>
                <w:szCs w:val="20"/>
                <w:lang w:val="pt-BR" w:eastAsia="ru-RU"/>
              </w:rPr>
            </w:pPr>
          </w:p>
        </w:tc>
        <w:tc>
          <w:tcPr>
            <w:tcW w:w="912" w:type="pct"/>
            <w:tcBorders>
              <w:top w:val="single" w:sz="4" w:space="0" w:color="auto"/>
              <w:left w:val="nil"/>
              <w:bottom w:val="single" w:sz="4" w:space="0" w:color="auto"/>
              <w:right w:val="single" w:sz="4" w:space="0" w:color="auto"/>
            </w:tcBorders>
            <w:vAlign w:val="bottom"/>
          </w:tcPr>
          <w:p w14:paraId="550BC8C8" w14:textId="07837412" w:rsidR="007A7ECF" w:rsidRPr="007A7ECF" w:rsidRDefault="007A7ECF" w:rsidP="007A7ECF">
            <w:pPr>
              <w:spacing w:line="276" w:lineRule="auto"/>
              <w:rPr>
                <w:rFonts w:ascii="GHEA Grapalat" w:hAnsi="GHEA Grapalat"/>
                <w:sz w:val="20"/>
                <w:szCs w:val="20"/>
                <w:lang w:val="pt-BR" w:eastAsia="ru-RU"/>
              </w:rPr>
            </w:pPr>
          </w:p>
        </w:tc>
      </w:tr>
    </w:tbl>
    <w:p w14:paraId="068B62C2" w14:textId="59087BED" w:rsidR="000A6953" w:rsidRDefault="000A6953" w:rsidP="000A6953">
      <w:pPr>
        <w:tabs>
          <w:tab w:val="left" w:pos="3265"/>
          <w:tab w:val="right" w:pos="9360"/>
        </w:tabs>
        <w:spacing w:line="276" w:lineRule="auto"/>
        <w:ind w:firstLine="720"/>
        <w:jc w:val="both"/>
        <w:rPr>
          <w:rFonts w:ascii="GHEA Grapalat" w:hAnsi="GHEA Grapalat"/>
          <w:b/>
          <w:lang w:val="hy-AM"/>
        </w:rPr>
      </w:pPr>
    </w:p>
    <w:p w14:paraId="446C278F" w14:textId="50B7BE31" w:rsidR="004300C0" w:rsidRPr="004300C0" w:rsidRDefault="004300C0" w:rsidP="004300C0">
      <w:pPr>
        <w:rPr>
          <w:rFonts w:ascii="GHEA Grapalat" w:hAnsi="GHEA Grapalat"/>
          <w:b/>
          <w:lang w:val="hy-AM"/>
        </w:rPr>
      </w:pPr>
      <w:r w:rsidRPr="004300C0">
        <w:rPr>
          <w:rFonts w:ascii="GHEA Grapalat" w:hAnsi="GHEA Grapalat"/>
          <w:b/>
          <w:lang w:val="hy-AM"/>
        </w:rPr>
        <w:t>DDoS մեղմման համակարգի պահանջներ`</w:t>
      </w:r>
    </w:p>
    <w:p w14:paraId="3ED695D9" w14:textId="77777777" w:rsidR="004300C0" w:rsidRPr="00307D95" w:rsidRDefault="004300C0" w:rsidP="004300C0">
      <w:pPr>
        <w:pStyle w:val="ListParagraph"/>
        <w:widowControl/>
        <w:numPr>
          <w:ilvl w:val="0"/>
          <w:numId w:val="6"/>
        </w:numPr>
        <w:spacing w:after="160"/>
        <w:rPr>
          <w:rFonts w:ascii="Montserrat arm" w:hAnsi="Montserrat arm"/>
          <w:sz w:val="18"/>
          <w:szCs w:val="18"/>
          <w:lang w:val="hy-AM"/>
        </w:rPr>
      </w:pPr>
      <w:r w:rsidRPr="00307D95">
        <w:rPr>
          <w:rFonts w:ascii="Montserrat arm" w:hAnsi="Montserrat arm"/>
          <w:sz w:val="18"/>
          <w:szCs w:val="18"/>
          <w:lang w:val="hy-AM"/>
        </w:rPr>
        <w:t>Սարքավորման արտադրողը պետք է շահագործի honeypot սենսորների ցանց՝ ինտերնետում տարածվող բոտնետների, վիրուսների և որդերի տրաֆիկը որսալու և վերլուծելու համար։</w:t>
      </w:r>
    </w:p>
    <w:p w14:paraId="493F7495" w14:textId="77777777" w:rsidR="004300C0" w:rsidRPr="00307D95" w:rsidRDefault="004300C0" w:rsidP="004300C0">
      <w:pPr>
        <w:rPr>
          <w:rFonts w:ascii="Montserrat arm" w:hAnsi="Montserrat arm"/>
          <w:b/>
          <w:sz w:val="18"/>
          <w:szCs w:val="18"/>
          <w:lang w:val="hy-AM"/>
        </w:rPr>
      </w:pPr>
      <w:r w:rsidRPr="00307D95">
        <w:rPr>
          <w:rFonts w:ascii="Montserrat arm" w:hAnsi="Montserrat arm"/>
          <w:b/>
          <w:sz w:val="18"/>
          <w:szCs w:val="18"/>
          <w:lang w:val="hy-AM"/>
        </w:rPr>
        <w:t>DDoS մեղմման համակարգի ապարատային բաղադրիչները պետք է համապատասխանեն հետևյալ պահանջներին</w:t>
      </w:r>
      <w:r w:rsidRPr="00307D95">
        <w:rPr>
          <w:rFonts w:ascii="Cambria Math" w:hAnsi="Cambria Math" w:cs="Cambria Math"/>
          <w:b/>
          <w:sz w:val="18"/>
          <w:szCs w:val="18"/>
          <w:lang w:val="hy-AM"/>
        </w:rPr>
        <w:t>․</w:t>
      </w:r>
    </w:p>
    <w:p w14:paraId="22684E4C" w14:textId="77777777" w:rsidR="004300C0" w:rsidRPr="00307D95" w:rsidRDefault="004300C0" w:rsidP="004300C0">
      <w:pPr>
        <w:pStyle w:val="ListParagraph"/>
        <w:widowControl/>
        <w:numPr>
          <w:ilvl w:val="0"/>
          <w:numId w:val="6"/>
        </w:numPr>
        <w:spacing w:after="160"/>
        <w:rPr>
          <w:rFonts w:ascii="Montserrat arm" w:hAnsi="Montserrat arm"/>
          <w:sz w:val="18"/>
          <w:szCs w:val="18"/>
          <w:lang w:val="hy-AM"/>
        </w:rPr>
      </w:pPr>
      <w:r w:rsidRPr="00307D95">
        <w:rPr>
          <w:rFonts w:ascii="Montserrat arm" w:hAnsi="Montserrat arm"/>
          <w:sz w:val="18"/>
          <w:szCs w:val="18"/>
          <w:lang w:val="hy-AM"/>
        </w:rPr>
        <w:t xml:space="preserve">Առաջարկվող հարթակը պետք է ապահովի արտադրողականության տարբերակներ 1 Գբիթ/վ-ից մինչև 40 Գբիթ/վ։ </w:t>
      </w:r>
    </w:p>
    <w:p w14:paraId="16908F1B" w14:textId="77777777" w:rsidR="004300C0" w:rsidRPr="00307D95" w:rsidRDefault="004300C0" w:rsidP="004300C0">
      <w:pPr>
        <w:pStyle w:val="ListParagraph"/>
        <w:widowControl/>
        <w:numPr>
          <w:ilvl w:val="0"/>
          <w:numId w:val="6"/>
        </w:numPr>
        <w:spacing w:after="160"/>
        <w:rPr>
          <w:rFonts w:ascii="Montserrat arm" w:hAnsi="Montserrat arm"/>
          <w:sz w:val="18"/>
          <w:szCs w:val="18"/>
          <w:lang w:val="hy-AM"/>
        </w:rPr>
      </w:pPr>
      <w:r w:rsidRPr="00307D95">
        <w:rPr>
          <w:rFonts w:ascii="Montserrat arm" w:hAnsi="Montserrat arm"/>
          <w:sz w:val="18"/>
          <w:szCs w:val="18"/>
          <w:lang w:val="hy-AM"/>
        </w:rPr>
        <w:t>Արտադրողականության մասշտաբավորումը պետք է իրականացվի լիցենզիայի թարմացումների միջոցով՝ առանց առկա ապարատային հարթակը փոխարինելու։ Առաջարկվող լիցենզիան պետք է ապահովի առնվազն 1 Գբիթ/վ մաքուր տրաֆիկի թողունակություն</w:t>
      </w:r>
      <w:r w:rsidRPr="0067464A">
        <w:rPr>
          <w:rFonts w:ascii="Montserrat arm" w:hAnsi="Montserrat arm"/>
          <w:sz w:val="18"/>
          <w:szCs w:val="18"/>
          <w:lang w:val="hy-AM"/>
        </w:rPr>
        <w:t>։</w:t>
      </w:r>
    </w:p>
    <w:p w14:paraId="42CEBBF3" w14:textId="77777777" w:rsidR="004300C0" w:rsidRPr="00307D95" w:rsidRDefault="004300C0" w:rsidP="004300C0">
      <w:pPr>
        <w:pStyle w:val="ListParagraph"/>
        <w:widowControl/>
        <w:numPr>
          <w:ilvl w:val="0"/>
          <w:numId w:val="6"/>
        </w:numPr>
        <w:spacing w:after="160"/>
        <w:rPr>
          <w:rFonts w:ascii="Montserrat arm" w:hAnsi="Montserrat arm"/>
          <w:sz w:val="18"/>
          <w:szCs w:val="18"/>
          <w:lang w:val="hy-AM"/>
        </w:rPr>
      </w:pPr>
      <w:r w:rsidRPr="00307D95">
        <w:rPr>
          <w:rFonts w:ascii="Montserrat arm" w:hAnsi="Montserrat arm"/>
          <w:sz w:val="18"/>
          <w:szCs w:val="18"/>
          <w:lang w:val="hy-AM"/>
        </w:rPr>
        <w:t>Առաջարկվող հարթակը պետք է մատակարարվի երեք զույգ 1GE պղնձյա ինտերֆեյսներով։</w:t>
      </w:r>
    </w:p>
    <w:p w14:paraId="100D3B83" w14:textId="77777777" w:rsidR="004300C0" w:rsidRPr="00307D95" w:rsidRDefault="004300C0" w:rsidP="004300C0">
      <w:pPr>
        <w:pStyle w:val="ListParagraph"/>
        <w:widowControl/>
        <w:numPr>
          <w:ilvl w:val="0"/>
          <w:numId w:val="6"/>
        </w:numPr>
        <w:spacing w:after="160"/>
        <w:rPr>
          <w:rFonts w:ascii="Montserrat arm" w:hAnsi="Montserrat arm"/>
          <w:sz w:val="18"/>
          <w:szCs w:val="18"/>
          <w:lang w:val="hy-AM"/>
        </w:rPr>
      </w:pPr>
      <w:r w:rsidRPr="00307D95">
        <w:rPr>
          <w:rFonts w:ascii="Montserrat arm" w:hAnsi="Montserrat arm"/>
          <w:sz w:val="18"/>
          <w:szCs w:val="18"/>
          <w:lang w:val="hy-AM"/>
        </w:rPr>
        <w:t>Համակարգը պետք է ունենա երկու AC սնուցման աղբյուր՝ hot-swap հնարավորությամբ։</w:t>
      </w:r>
    </w:p>
    <w:p w14:paraId="66B0C915" w14:textId="77777777" w:rsidR="004300C0" w:rsidRPr="0067464A" w:rsidRDefault="004300C0" w:rsidP="004300C0">
      <w:pPr>
        <w:pStyle w:val="ListParagraph"/>
        <w:widowControl/>
        <w:numPr>
          <w:ilvl w:val="0"/>
          <w:numId w:val="6"/>
        </w:numPr>
        <w:spacing w:after="160"/>
        <w:rPr>
          <w:rFonts w:ascii="Montserrat arm" w:hAnsi="Montserrat arm"/>
          <w:sz w:val="18"/>
          <w:szCs w:val="18"/>
        </w:rPr>
      </w:pPr>
      <w:r w:rsidRPr="0067464A">
        <w:rPr>
          <w:rFonts w:ascii="Montserrat arm" w:hAnsi="Montserrat arm"/>
          <w:sz w:val="18"/>
          <w:szCs w:val="18"/>
        </w:rPr>
        <w:t xml:space="preserve">Առաջարկվող հարթակը պետք է աջակցի ապարատային bypass բոլոր ինտերֆեյսների տեսակների համար (GE պղնձյա/օպտիկական 1, 10GE </w:t>
      </w:r>
      <w:proofErr w:type="gramStart"/>
      <w:r w:rsidRPr="0067464A">
        <w:rPr>
          <w:rFonts w:ascii="Montserrat arm" w:hAnsi="Montserrat arm"/>
          <w:sz w:val="18"/>
          <w:szCs w:val="18"/>
        </w:rPr>
        <w:t>օպտիկական)։</w:t>
      </w:r>
      <w:proofErr w:type="gramEnd"/>
      <w:r w:rsidRPr="0067464A">
        <w:rPr>
          <w:rFonts w:ascii="Montserrat arm" w:hAnsi="Montserrat arm"/>
          <w:sz w:val="18"/>
          <w:szCs w:val="18"/>
        </w:rPr>
        <w:t xml:space="preserve"> Bypass-ը պետք է ավտոմատ ակտիվացվի սնուցման կամ ծրագրային խափանման դեպքում։</w:t>
      </w:r>
    </w:p>
    <w:p w14:paraId="271F292F" w14:textId="77777777" w:rsidR="004300C0" w:rsidRPr="0067464A" w:rsidRDefault="004300C0" w:rsidP="004300C0">
      <w:pPr>
        <w:pStyle w:val="ListParagraph"/>
        <w:widowControl/>
        <w:numPr>
          <w:ilvl w:val="0"/>
          <w:numId w:val="6"/>
        </w:numPr>
        <w:spacing w:after="160"/>
        <w:rPr>
          <w:rFonts w:ascii="Montserrat arm" w:hAnsi="Montserrat arm"/>
          <w:sz w:val="18"/>
          <w:szCs w:val="18"/>
        </w:rPr>
      </w:pPr>
      <w:r w:rsidRPr="0067464A">
        <w:rPr>
          <w:rFonts w:ascii="Montserrat arm" w:hAnsi="Montserrat arm"/>
          <w:sz w:val="18"/>
          <w:szCs w:val="18"/>
        </w:rPr>
        <w:t>Կառավարման ինտերֆեյսները պետք է տարանջատվեն տվյալների տրաֆիկի ինտերֆեյսներից։ Համակարգի կառավարումը չպետք է իրականացվի տվյալների տրաֆիկի ինտերֆեյսների միջոցով։ Կառավարման ինտերֆեյսները չպետք է փոխանցեն տվյալների տրաֆիկ։</w:t>
      </w:r>
    </w:p>
    <w:p w14:paraId="717BC1E5" w14:textId="77777777" w:rsidR="004300C0" w:rsidRPr="0067464A" w:rsidRDefault="004300C0" w:rsidP="004300C0">
      <w:pPr>
        <w:spacing w:before="280" w:after="280"/>
        <w:rPr>
          <w:rFonts w:ascii="Montserrat arm" w:hAnsi="Montserrat arm"/>
          <w:b/>
          <w:sz w:val="18"/>
          <w:szCs w:val="18"/>
        </w:rPr>
      </w:pPr>
      <w:r w:rsidRPr="0067464A">
        <w:rPr>
          <w:rFonts w:ascii="Montserrat arm" w:hAnsi="Montserrat arm"/>
          <w:b/>
          <w:sz w:val="18"/>
          <w:szCs w:val="18"/>
        </w:rPr>
        <w:t>DDoS մեղմման համակարգի ծրագրային բաղադրիչները պետք է համապատասխանեն հետևյալ պահանջներին</w:t>
      </w:r>
      <w:r w:rsidRPr="0067464A">
        <w:rPr>
          <w:rFonts w:ascii="Cambria Math" w:hAnsi="Cambria Math" w:cs="Cambria Math"/>
          <w:b/>
          <w:sz w:val="18"/>
          <w:szCs w:val="18"/>
        </w:rPr>
        <w:t>․</w:t>
      </w:r>
    </w:p>
    <w:p w14:paraId="33CA5585"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Օգտագործողները պետք է կարողանան փոփոխել պաշտպանության կարգավորումները և միացնել կամ անջատել պաշտպանությունը՝ առանց տրաֆիկի ընդհատման։</w:t>
      </w:r>
    </w:p>
    <w:p w14:paraId="743F955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պաշտպանության երեք մակարդակ՝ նախապես սահմանված տրաֆիկի վերլուծության պրոֆիլների տեսքով։</w:t>
      </w:r>
    </w:p>
    <w:p w14:paraId="46525758"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պաշտպանության մակարդակի անկախ ընտրություն յուրաքանչյուր առանձին պաշտպանության քաղաքականության համար։</w:t>
      </w:r>
    </w:p>
    <w:p w14:paraId="5FEDB24B"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lastRenderedPageBreak/>
        <w:t>Համակարգը պետք է արգելափակի սխալ ձևավորված փաթեթները (ներառյալ IP գլխագրի վավերացում, ֆրագմենտների ամբողջականություն, IP checksum-ի ճիշտ լինել, կրկնվող ֆրագմենտներ, ֆրագմենտի երկարություն, TCP/UDP/ICMP փաթեթների երկարություն, TCP/UDP checksum-ի ճիշտ լինել, TCP դրոշների վավերություն և ACK համարի վավերություն) և տրամադրի մերժված փաթեթների վիճակագրություն։</w:t>
      </w:r>
    </w:p>
    <w:p w14:paraId="3CDDD398"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DDoS մեղմման համակարգը պետք է կարողանա հայտնաբերել և մեղմել ցանցային flood հարձակումներ, TCP stack հարձակումներ և հավելվածային մակարդակի հարձակումներ։</w:t>
      </w:r>
    </w:p>
    <w:p w14:paraId="250B3AB9"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DDoS պաշտպանության լուծման մեջ բոլոր զգայուն տվյալները և տեղեկատվությունը պետք է կոդավորվեն փոխանցման, պահպանման և մշակման ընթացքում։</w:t>
      </w:r>
    </w:p>
    <w:p w14:paraId="3AD89024"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Լուծումը պետք է օգտագործի stateless փաթեթների մշակման տեխնոլոգիա և չհենվի սեսիաների աղյուսակի վրա՝ ապահովելու իրական stateless փաթեթների մշակում։</w:t>
      </w:r>
    </w:p>
    <w:p w14:paraId="211E931E"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մերժել փաթեթները կոնկրետ TCP/UDP պորտում, որը համապատասխանում է օգտագործողի կողմից կարգավորված կանոնավոր արտահայտությանը։</w:t>
      </w:r>
    </w:p>
    <w:p w14:paraId="2CFE97CD"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ոչ ակտիվ TCP սեսիաների դադարեցմանը, եթե հաճախորդը սահմանված ժամանակահատվածում չի ուղարկում տվյալների սահմանված քանակ։</w:t>
      </w:r>
    </w:p>
    <w:p w14:paraId="3E126C43"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սահմանափակի միաժամանակյա TCP կապերի քանակը յուրաքանչյուր հոսթի համար։</w:t>
      </w:r>
    </w:p>
    <w:p w14:paraId="63D0298B"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արգելափակի HTTP և SSL/TLS հարցումները, որոնք չեն ավարտվում կարգավորված ժամանակահատվածում։</w:t>
      </w:r>
    </w:p>
    <w:p w14:paraId="43D6A638"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սխալ ձևավորված DNS, HTTP, SIP և SSL/TLS հարցումների արգելափակմանը։</w:t>
      </w:r>
    </w:p>
    <w:p w14:paraId="1CB37B54"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սահմանափակել DNS, HTTP և SIP հարցումների քանակը յուրաքանչյուր աղբյուրից մեկ վայրկյանում՝ ըստ կարգավորված շեմի։</w:t>
      </w:r>
    </w:p>
    <w:p w14:paraId="2C8EF5D9"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ապահովի առնվազն հինգ կանոնավոր արտահայտությունների կարգավորման հնարավորություն՝ հատուկ DNS կամ HTTP տրաֆիկը մերժելու համար, որի գլխագրերը համապատասխանում են կարգավորված արտահայտություններին։</w:t>
      </w:r>
    </w:p>
    <w:p w14:paraId="037A3F62"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պարբերաբար ակտիվացնել պաշտպանության նոր տեխնիկաներ՝ արտադրողի հետազոտական թիմի կողմից տրամադրվող հարձակման ստորագրությունների թարմացումների միջոցով, որը իրականացնում է ինտերնետի 24×7 մոնիթորինգ՝ առավել նշանակալի և նոր բոտնետ ակտիվությունն ու հարձակման ռազմավարությունները հայտնաբերելու համար։ Բոտնետների և ակտիվ հարձակումների վերլուծության համակարգը պետք է իրականացնի ինտերնետ տրաֆիկի գլոբալ մոնիթորինգ խոշոր ինտերնետ ծառայություններ մատուցողների ցանցերում ամբողջ աշխարհում։</w:t>
      </w:r>
    </w:p>
    <w:p w14:paraId="03DE32E6"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թույլ տա պաշտպանության պարամետրերի փոփոխություն աշխատանքի ընթացքում։ Նման փոփոխությունները չպետք է առաջացնեն տրաֆիկի ընդհատում։</w:t>
      </w:r>
    </w:p>
    <w:p w14:paraId="7E53600B"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ապահովի ազդանշանային պրոտոկոլի միջոցով upstream ծառայություն մատուցողից տրաֆիկի մաքրում (scrubbing) պահանջելու հնարավորություն, որը կիրականացնի տրաֆիկի մաքրում իր կողմից ձեռքով կամ ավտոմատ, երբ օգտագործողի կողմից սահմանված տրաֆիկի շեմը գերազանցվի։ Ազդանշանային հարցումը պետք է օգտագործի կոդավորում և վավերացում։</w:t>
      </w:r>
    </w:p>
    <w:p w14:paraId="5F98729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lastRenderedPageBreak/>
        <w:t>Համակարգը պետք է ավտոմատ հաշվետվություն տրամադրի upstream ծառայություն մատուցողի կողմից իրականացվող scrubbing-ի կարգավիճակի և վիճակագրության մասին՝ առանց հստակ հարցման։</w:t>
      </w:r>
    </w:p>
    <w:p w14:paraId="76700628"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upstream ծառայություն մատուցողից մաքրված տրաֆիկի ստացմանը GRE թունելի միջոցով։</w:t>
      </w:r>
    </w:p>
    <w:p w14:paraId="42A9126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տրամադրի մանրամասն վիճակագրություն և գրաֆիկներ՝ ընդհանուր թույլատրված/արգելափակված տրաֆիկի, արգելափակված հոսթերի քանակի, յուրաքանչյուր հակամիջոցի վիճակագրության, HTTP տրաֆիկի ըստ URL և domain-ների, աշխարհագրական տեղեկատվության, պրոտոկոլների բաշխման և առավել հաճախ արգելափակված հոսթերի վերաբերյալ։</w:t>
      </w:r>
    </w:p>
    <w:p w14:paraId="6B35075C"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ուղարկել ծանուցումներ համակարգի ահազանգերի և արգելափակված հոսթերի վերաբերյալ՝ SMTP, SNMP traps և SYSLOG միջոցով։</w:t>
      </w:r>
    </w:p>
    <w:p w14:paraId="6C6848DC"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հետևի առնվազն 200,000 հայտնաբերված բոտերի և տրամադրի տեղեկատվություն յուրաքանչյուր բոտի համար՝ տրաֆիկի վիճակագրություն, հարձակման վեկտոր, թիրախ և ծագման երկիր։</w:t>
      </w:r>
    </w:p>
    <w:p w14:paraId="77C0043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ներառի ներկառուցված փաթեթների վերլուծիչ և դեկոդեր, որը կարող է գրանցել առնվազն 5,000 փաթեթ՝ օգտագործողի կողմից կարգավորված ֆիլտրին համապատասխան, և դեկոդավորել IP, TCP, UDP, ICMP, HTTP, SSL/TLS, SIP և DNS պրոտոկոլների գլխագրերը։ Օգտագործողը պետք է կարողանա ներբեռնել PCAP ֆայլ հետագա վերլուծության համար։</w:t>
      </w:r>
    </w:p>
    <w:p w14:paraId="1C6FED7C"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տեղակայում SPAN կամ TAP ռեժիմում տրաֆիկի մոնիթորինգի համար, ինչպես նաև inline ռեժիմում։</w:t>
      </w:r>
    </w:p>
    <w:p w14:paraId="0CF6669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Inline տեղակայման ռեժիմում համակարգը չպետք է փոփոխի դրա միջով անցնող տրաֆիկի MAC կամ IP հասցեները։</w:t>
      </w:r>
    </w:p>
    <w:p w14:paraId="63CB9A8E"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ավտոմատ ճանաչի crawler հարցումները հետևյալ որոնողական համակարգերից՝ Google, Yandex, Ask.com, Baidu, Microsoft Bing, Mail.ru, Naver, Rambler, Seznam և Yahoo և չպետք է արգելափակի դրանք՝ անկախ կարգավորված պաշտպանության կարգավորումներից։</w:t>
      </w:r>
    </w:p>
    <w:p w14:paraId="14F52DA7"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հավաքի HTTP և DNS հարցումների քանակի վիճակագրություն հիստոգրամների տեսքով և թույլ տա օգտագործել այս վիճակագրական վերլուծության արդյունքները։</w:t>
      </w:r>
    </w:p>
    <w:p w14:paraId="1CE52102"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ավտոմատ դարձնի ինտերֆեյսը ոչ ակտիվ վիճակում, եթե նշված զույգի երկրորդ ինտերֆեյսը նույնպես դառնում է ոչ ակտիվ։</w:t>
      </w:r>
    </w:p>
    <w:p w14:paraId="1D300C3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DDoS լուծումը պետք է մոնիթորինգ իրականացնի և բազային մակարդակ սահմանի տրաֆիկի համար՝ ըստ տրաֆիկի առանձին աղբյուրների (հոսթերի)։</w:t>
      </w:r>
    </w:p>
    <w:p w14:paraId="57506BB2"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DDoS լուծումը պետք է կարողանա արգելափակել հարձակվողներին (հոսթեր), որոնք ուղարկում են տրաֆիկ սահմանված շեմից ավելի արագությամբ bps կամ pps չափերով։</w:t>
      </w:r>
    </w:p>
    <w:p w14:paraId="434078D6"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սահմանափակել միաժամանակյա TCP կապերի քանակը մեկ աղբյուրից։</w:t>
      </w:r>
    </w:p>
    <w:p w14:paraId="1B68762C"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վերակայել TCP կապերը, որոնք չեն օգտագործվում սահմանված ժամանակահատվածում սահմանված բայթերի քանակ փոխանցելու համար։</w:t>
      </w:r>
    </w:p>
    <w:p w14:paraId="118A33F4"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lastRenderedPageBreak/>
        <w:t>DDoS պաշտպանության լուծումը պետք է ապահովի Geo IP արգելափակման հնարավորություն՝ որոշ երկրների համար տրաֆիկի արգելափակում։</w:t>
      </w:r>
    </w:p>
    <w:p w14:paraId="7DF7D36E"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DDoS պաշտպանության լուծումը պետք է ապահովի Geo IP rate limiting հնարավորություն՝ որոշ երկրների համար տրաֆիկի սահմանափակում։</w:t>
      </w:r>
    </w:p>
    <w:p w14:paraId="27772138"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Լուծումը պետք է ապահովի ժամանակավոր արգելափակված աղբյուրների ֆունկցիոնալություն, այսինքն՝ վնասակար վարքագիծ հայտնաբերելու դեպքում աղբյուր հոսթը ժամանակավորապես արգելափակվում է։</w:t>
      </w:r>
    </w:p>
    <w:p w14:paraId="2042175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թափանցիկ լինի բոլոր 802.1Q VLAN տրաֆիկների համար։</w:t>
      </w:r>
    </w:p>
    <w:p w14:paraId="2287499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մերժել սխալ ձևավորված HTTP հարցման փաթեթները և արգելափակել հարձակվողներին։</w:t>
      </w:r>
    </w:p>
    <w:p w14:paraId="3B1E000A"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արգելափակել հարձակվողներին, որոնք HTTP հարցումներ են ուղարկում սահմանված արագությունից ավելի։</w:t>
      </w:r>
    </w:p>
    <w:p w14:paraId="08F45A99"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արգելափակել հարձակվողներին, որոնք HTTP հարցումներ են ուղարկում նույն URL-ին սահմանված արագությունից ավելի։</w:t>
      </w:r>
    </w:p>
    <w:p w14:paraId="214466B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ունենա TCP handshake աղբյուրներին HTTP Redirect միջոցով challenge իրականացնելու հնարավորություն։</w:t>
      </w:r>
    </w:p>
    <w:p w14:paraId="5824563D"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ապահովել TCP կապի նվազագույն արագություն։</w:t>
      </w:r>
    </w:p>
    <w:p w14:paraId="050D3602"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արգելափակել տրաֆիկ այն աղբյուրներից, որոնք բազմիցս ընդհատում են TCP կապերը։</w:t>
      </w:r>
    </w:p>
    <w:p w14:paraId="66DDA804"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մերժել սխալ ձևավորված DNS հարցումները։</w:t>
      </w:r>
    </w:p>
    <w:p w14:paraId="6083919E"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մերժել DNS հարցումները, որոնք համապատասխանում են օգտագործողի կողմից սահմանված կանոնավոր արտահայտությանը։</w:t>
      </w:r>
    </w:p>
    <w:p w14:paraId="3276576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մերժել սխալ ձևավորված SSL/TLS հարցման փաթեթները և արգելափակել հարձակվողներին։</w:t>
      </w:r>
    </w:p>
    <w:p w14:paraId="0102FD2F"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Լուծումը պետք է աջակցի ադապտիվ պաշտպանության մեխանիզմներ, որոնք ավտոմատ կարգավորում են հայտնաբերման շեմերը, վարքագծային մոդելները և մեղմման մեթոդները՝ իրական ժամանակի տրաֆիկի պայմանների հիման վրա։</w:t>
      </w:r>
    </w:p>
    <w:p w14:paraId="6AB7987D"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կարողանա նույնականացնել ցածր թողունակության հարձակումներ, հավելվածային սպառնալիքներ և նոր բոտնետ ակտիվություն՝ առանց ստատիկ ստորագրությունների օգտագործման։</w:t>
      </w:r>
    </w:p>
    <w:p w14:paraId="2061D7E4"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ապահովի մուտքային և ելքային տրաֆիկի շարունակական փաթեթային մակարդակի վերլուծություն՝ աննորմալ վարքագիծը և DDoS հարձակումների ցուցիչները արագ հայտնաբերելու համար։</w:t>
      </w:r>
    </w:p>
    <w:p w14:paraId="64A41B05"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աջակցի իրական ժամանակի տրաֆիկի ֆորենսիկ վերլուծություն և մանրամասն հաշվետվություններ՝ ամփոփ և մանրամասն մակարդակներով։</w:t>
      </w:r>
    </w:p>
    <w:p w14:paraId="06AD7CD1"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 xml:space="preserve">Լուծումը պետք է ավտոմատ հայտնաբերի ծավալային, պրոտոկոլային, ռեսուրսների սպառման և հավելվածային մակարդակի հարձակումներ։ Հայտնաբերումը պետք է հիմնված լինի վարքագծային </w:t>
      </w:r>
      <w:r w:rsidRPr="0067464A">
        <w:rPr>
          <w:rFonts w:ascii="Montserrat arm" w:hAnsi="Montserrat arm"/>
          <w:sz w:val="18"/>
          <w:szCs w:val="18"/>
        </w:rPr>
        <w:lastRenderedPageBreak/>
        <w:t>ցուցիչների, աննորմալ տրաֆիկի արագության, սխալ ձևավորված փաթեթների, կապերի անոմալիաների և հավելվածային պրոտոկոլների խախտումների վրա։</w:t>
      </w:r>
    </w:p>
    <w:p w14:paraId="489A03EA"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Համակարգը պետք է ավտոմատ ստեղծի մեղմման գործողությունների առաջարկություններ, ներառյալ rate limiting, կապերի վերակայություն, տրաֆիկի ֆիլտրում և պրոտոկոլների համապատասխանության ապահովում։ Այն նաև պետք է աջակցի մեղմման միջոցների ավտոմատ իրականացմանը իրական ժամանակում՝ առանց ծառայության ընդհատման։</w:t>
      </w:r>
    </w:p>
    <w:p w14:paraId="5795055E" w14:textId="77777777" w:rsidR="004300C0" w:rsidRPr="0067464A" w:rsidRDefault="004300C0" w:rsidP="004300C0">
      <w:pPr>
        <w:pStyle w:val="ListParagraph"/>
        <w:widowControl/>
        <w:numPr>
          <w:ilvl w:val="0"/>
          <w:numId w:val="7"/>
        </w:numPr>
        <w:spacing w:after="160"/>
        <w:rPr>
          <w:rFonts w:ascii="Montserrat arm" w:hAnsi="Montserrat arm"/>
          <w:sz w:val="18"/>
          <w:szCs w:val="18"/>
        </w:rPr>
      </w:pPr>
      <w:r w:rsidRPr="0067464A">
        <w:rPr>
          <w:rFonts w:ascii="Montserrat arm" w:hAnsi="Montserrat arm"/>
          <w:sz w:val="18"/>
          <w:szCs w:val="18"/>
        </w:rPr>
        <w:t>Լուծումը պետք է օգտագործի ավտոմատ սպառնալիքների հետախուզության հոսք՝ գլոբալ ցանցային մոնիթորինգի հիման վրա, բոտնետների, նոր հարձակման մեթոդների և նոր սպառնալիքների հայտնաբերման համար։</w:t>
      </w:r>
    </w:p>
    <w:p w14:paraId="0AFBCD6E" w14:textId="77777777" w:rsidR="004300C0" w:rsidRPr="0067464A" w:rsidRDefault="004300C0" w:rsidP="004300C0">
      <w:pPr>
        <w:rPr>
          <w:rFonts w:ascii="Montserrat arm" w:hAnsi="Montserrat arm"/>
          <w:b/>
          <w:sz w:val="18"/>
          <w:szCs w:val="18"/>
          <w:lang w:eastAsia="en-EN"/>
        </w:rPr>
      </w:pPr>
      <w:r w:rsidRPr="0067464A">
        <w:rPr>
          <w:rFonts w:ascii="Montserrat arm" w:hAnsi="Montserrat arm"/>
          <w:b/>
          <w:sz w:val="18"/>
          <w:szCs w:val="18"/>
        </w:rPr>
        <w:t>DDoS մեղմման համակարգը պետք է տրամադրվի հետևյալ ծառայություններով</w:t>
      </w:r>
      <w:r w:rsidRPr="0067464A">
        <w:rPr>
          <w:rFonts w:ascii="Cambria Math" w:hAnsi="Cambria Math" w:cs="Cambria Math"/>
          <w:b/>
          <w:sz w:val="18"/>
          <w:szCs w:val="18"/>
        </w:rPr>
        <w:t>․</w:t>
      </w:r>
    </w:p>
    <w:p w14:paraId="34082EF3" w14:textId="7904A61C" w:rsidR="004300C0" w:rsidRPr="0067464A" w:rsidRDefault="004300C0" w:rsidP="004300C0">
      <w:pPr>
        <w:rPr>
          <w:rFonts w:ascii="Montserrat arm" w:hAnsi="Montserrat arm"/>
          <w:b/>
          <w:sz w:val="18"/>
          <w:szCs w:val="18"/>
        </w:rPr>
      </w:pPr>
      <w:r w:rsidRPr="0067464A">
        <w:rPr>
          <w:rFonts w:ascii="Montserrat arm" w:hAnsi="Montserrat arm"/>
          <w:sz w:val="18"/>
          <w:szCs w:val="18"/>
        </w:rPr>
        <w:t>Համակարգի առաջարկը պետք է ներառի 24×7 տեխնիկական սպասարկում և աջակցություն, ինչպես նաև ծրագրային և հարձակման ստորագրությունների թարմացումներ:</w:t>
      </w:r>
    </w:p>
    <w:p w14:paraId="35872570" w14:textId="77777777" w:rsidR="004300C0" w:rsidRPr="0098117D" w:rsidRDefault="004300C0" w:rsidP="000A6953">
      <w:pPr>
        <w:tabs>
          <w:tab w:val="left" w:pos="3265"/>
          <w:tab w:val="right" w:pos="9360"/>
        </w:tabs>
        <w:spacing w:line="276" w:lineRule="auto"/>
        <w:ind w:firstLine="720"/>
        <w:jc w:val="both"/>
        <w:rPr>
          <w:rFonts w:ascii="GHEA Grapalat" w:hAnsi="GHEA Grapalat"/>
          <w:b/>
          <w:lang w:val="hy-AM"/>
        </w:rPr>
      </w:pPr>
    </w:p>
    <w:p w14:paraId="2C5871F0"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b/>
          <w:lang w:val="hy-AM"/>
        </w:rPr>
        <w:t>Ծանոթություն</w:t>
      </w:r>
      <w:r w:rsidRPr="0098117D">
        <w:rPr>
          <w:rFonts w:ascii="Cambria Math" w:hAnsi="Cambria Math" w:cs="Cambria Math"/>
          <w:b/>
          <w:lang w:val="hy-AM"/>
        </w:rPr>
        <w:t>․</w:t>
      </w:r>
    </w:p>
    <w:p w14:paraId="5817C646" w14:textId="77777777" w:rsidR="000A6953"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D86164">
        <w:rPr>
          <w:rFonts w:ascii="GHEA Grapalat" w:hAnsi="GHEA Grapalat"/>
          <w:lang w:val="hy-AM"/>
        </w:rPr>
        <w:t>Գնառաջարկը պետք է ներկայացվի ՀՀ դրամով: Արտարժույթով Գնման դեպքում, Գնառաջարկի ներկայացման օրվանից</w:t>
      </w:r>
      <w:r w:rsidRPr="00D86164">
        <w:rPr>
          <w:rFonts w:cs="Calibri"/>
          <w:lang w:val="hy-AM"/>
        </w:rPr>
        <w:t> </w:t>
      </w:r>
      <w:r w:rsidRPr="00D86164">
        <w:rPr>
          <w:rFonts w:ascii="GHEA Grapalat" w:hAnsi="GHEA Grapalat"/>
          <w:lang w:val="hy-AM"/>
        </w:rPr>
        <w:t xml:space="preserve">մինչ </w:t>
      </w:r>
      <w:r w:rsidRPr="00C82683">
        <w:rPr>
          <w:rFonts w:ascii="GHEA Grapalat" w:hAnsi="GHEA Grapalat"/>
          <w:lang w:val="hy-AM"/>
        </w:rPr>
        <w:t>պ</w:t>
      </w:r>
      <w:r w:rsidRPr="00D86164">
        <w:rPr>
          <w:rFonts w:ascii="GHEA Grapalat" w:hAnsi="GHEA Grapalat"/>
          <w:lang w:val="hy-AM"/>
        </w:rPr>
        <w:t xml:space="preserve">այմանագրի կնքման և /կամ վճարման օրը ԱՄՆ դոլարի պաշտոնական փոխարժեքի </w:t>
      </w:r>
      <w:hyperlink r:id="rId11" w:history="1">
        <w:r w:rsidRPr="008C478C">
          <w:rPr>
            <w:rStyle w:val="Hyperlink"/>
            <w:rFonts w:ascii="GHEA Grapalat" w:hAnsi="GHEA Grapalat"/>
            <w:color w:val="002369"/>
            <w:lang w:val="hy-AM"/>
          </w:rPr>
          <w:t>https://www.cba.am/AM/SitePages/ExchangeArchive.aspx</w:t>
        </w:r>
      </w:hyperlink>
      <w:r w:rsidRPr="00D86164">
        <w:rPr>
          <w:rFonts w:ascii="GHEA Grapalat" w:hAnsi="GHEA Grapalat"/>
          <w:lang w:val="hy-AM"/>
        </w:rPr>
        <w:t xml:space="preserve"> 3% և ավել</w:t>
      </w:r>
      <w:r w:rsidRPr="00D86164">
        <w:rPr>
          <w:rFonts w:cs="Calibri"/>
          <w:lang w:val="hy-AM"/>
        </w:rPr>
        <w:t> </w:t>
      </w:r>
      <w:r w:rsidRPr="00D86164">
        <w:rPr>
          <w:rFonts w:ascii="GHEA Grapalat" w:hAnsi="GHEA Grapalat"/>
          <w:lang w:val="hy-AM"/>
        </w:rPr>
        <w:t xml:space="preserve">փոփոխություն լինելու դեպքում </w:t>
      </w:r>
      <w:r w:rsidRPr="00C82683">
        <w:rPr>
          <w:rFonts w:ascii="GHEA Grapalat" w:hAnsi="GHEA Grapalat"/>
          <w:lang w:val="hy-AM"/>
        </w:rPr>
        <w:t>պ</w:t>
      </w:r>
      <w:r w:rsidRPr="00D86164">
        <w:rPr>
          <w:rFonts w:ascii="GHEA Grapalat" w:hAnsi="GHEA Grapalat"/>
          <w:lang w:val="hy-AM"/>
        </w:rPr>
        <w:t>այմանագրի գինը կվերահաշվարկի:</w:t>
      </w:r>
    </w:p>
    <w:p w14:paraId="231E4D37" w14:textId="77777777" w:rsidR="000A6953" w:rsidRPr="00D86164"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D86164">
        <w:rPr>
          <w:rFonts w:ascii="GHEA Grapalat" w:hAnsi="GHEA Grapalat"/>
          <w:lang w:val="hy-AM"/>
        </w:rPr>
        <w:t>Գնառաջարկը պետք է ներառի ՀՀ տարածքում գործող բոլոր հարկերը, պարտադիր վճարումները և ծախսերը,</w:t>
      </w:r>
    </w:p>
    <w:p w14:paraId="5C84EC07" w14:textId="77777777" w:rsidR="000A6953" w:rsidRPr="0098117D"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98117D">
        <w:rPr>
          <w:rFonts w:ascii="GHEA Grapalat" w:hAnsi="GHEA Grapalat"/>
          <w:lang w:val="hy-AM"/>
        </w:rPr>
        <w:t>Գնառաջարկը պետք է ուժի մեջ լինի առնվազն 30 աշխատանքային օր՝ հաշվարկված Հայտերի ներկայացման վերջնաժամկետից</w:t>
      </w:r>
      <w:r w:rsidRPr="00336F9B">
        <w:rPr>
          <w:rFonts w:ascii="GHEA Grapalat" w:hAnsi="GHEA Grapalat"/>
          <w:lang w:val="hy-AM"/>
        </w:rPr>
        <w:t>,</w:t>
      </w:r>
    </w:p>
    <w:p w14:paraId="725FB975" w14:textId="77777777" w:rsidR="000A6953" w:rsidRPr="0098117D"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98117D">
        <w:rPr>
          <w:rFonts w:ascii="GHEA Grapalat" w:hAnsi="GHEA Grapalat"/>
          <w:lang w:val="hy-AM"/>
        </w:rPr>
        <w:t xml:space="preserve">Գնառաջարկի հետ անհրաժեշտ է ներկայացնել </w:t>
      </w:r>
      <w:r w:rsidRPr="00336F9B">
        <w:rPr>
          <w:rFonts w:ascii="GHEA Grapalat" w:hAnsi="GHEA Grapalat"/>
          <w:lang w:val="hy-AM"/>
        </w:rPr>
        <w:t>վ</w:t>
      </w:r>
      <w:r w:rsidRPr="0098117D">
        <w:rPr>
          <w:rFonts w:ascii="GHEA Grapalat" w:hAnsi="GHEA Grapalat"/>
          <w:lang w:val="hy-AM"/>
        </w:rPr>
        <w:t xml:space="preserve">ճարման պայմանների վերաբերյալ տեղեկություն </w:t>
      </w:r>
      <w:r w:rsidRPr="00336F9B">
        <w:rPr>
          <w:rFonts w:ascii="GHEA Grapalat" w:hAnsi="GHEA Grapalat"/>
          <w:lang w:val="hy-AM"/>
        </w:rPr>
        <w:t>(</w:t>
      </w:r>
      <w:r w:rsidRPr="0098117D">
        <w:rPr>
          <w:rFonts w:ascii="GHEA Grapalat" w:hAnsi="GHEA Grapalat"/>
          <w:lang w:val="hy-AM"/>
        </w:rPr>
        <w:t>կանխավճարի չափ, եթե պահանջվելու է</w:t>
      </w:r>
      <w:r w:rsidRPr="00336F9B">
        <w:rPr>
          <w:rFonts w:ascii="GHEA Grapalat" w:hAnsi="GHEA Grapalat"/>
          <w:lang w:val="hy-AM"/>
        </w:rPr>
        <w:t>),</w:t>
      </w:r>
    </w:p>
    <w:p w14:paraId="5D5AB371" w14:textId="77777777" w:rsidR="000A6953" w:rsidRPr="00763C7F"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763C7F">
        <w:rPr>
          <w:rFonts w:ascii="GHEA Grapalat" w:hAnsi="GHEA Grapalat"/>
          <w:lang w:val="hy-AM"/>
        </w:rPr>
        <w:t>Հաղթող ճանաչվ</w:t>
      </w:r>
      <w:r w:rsidRPr="00C82683">
        <w:rPr>
          <w:rFonts w:ascii="GHEA Grapalat" w:hAnsi="GHEA Grapalat"/>
          <w:lang w:val="hy-AM"/>
        </w:rPr>
        <w:t>ած Մասնակցի</w:t>
      </w:r>
      <w:r w:rsidRPr="00763C7F">
        <w:rPr>
          <w:rFonts w:ascii="GHEA Grapalat" w:hAnsi="GHEA Grapalat"/>
          <w:lang w:val="hy-AM"/>
        </w:rPr>
        <w:t xml:space="preserve"> </w:t>
      </w:r>
      <w:r w:rsidRPr="00C82683">
        <w:rPr>
          <w:rFonts w:ascii="GHEA Grapalat" w:hAnsi="GHEA Grapalat"/>
          <w:lang w:val="hy-AM"/>
        </w:rPr>
        <w:t xml:space="preserve">կողմից </w:t>
      </w:r>
      <w:r w:rsidRPr="00763C7F">
        <w:rPr>
          <w:rFonts w:ascii="GHEA Grapalat" w:hAnsi="GHEA Grapalat"/>
          <w:lang w:val="hy-AM"/>
        </w:rPr>
        <w:t>կանխավճար պահանջ</w:t>
      </w:r>
      <w:r w:rsidRPr="00C82683">
        <w:rPr>
          <w:rFonts w:ascii="GHEA Grapalat" w:hAnsi="GHEA Grapalat"/>
          <w:lang w:val="hy-AM"/>
        </w:rPr>
        <w:t xml:space="preserve">ելու դեպքում </w:t>
      </w:r>
      <w:r w:rsidRPr="00763C7F">
        <w:rPr>
          <w:rFonts w:ascii="GHEA Grapalat" w:hAnsi="GHEA Grapalat"/>
          <w:lang w:val="hy-AM"/>
        </w:rPr>
        <w:t xml:space="preserve">Բանկը կարող է պահանջել Բանկային երաշխիքի ներկայացում, </w:t>
      </w:r>
    </w:p>
    <w:p w14:paraId="7BA2CC4A" w14:textId="77777777" w:rsidR="000A6953" w:rsidRPr="0098117D"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98117D">
        <w:rPr>
          <w:rFonts w:ascii="GHEA Grapalat" w:hAnsi="GHEA Grapalat"/>
          <w:lang w:val="hy-AM"/>
        </w:rPr>
        <w:t xml:space="preserve">Հնարավոր է Հաղթող ճանաչված Մասնակցին առաջարկվի </w:t>
      </w:r>
      <w:r w:rsidRPr="00C82683">
        <w:rPr>
          <w:rFonts w:ascii="GHEA Grapalat" w:hAnsi="GHEA Grapalat"/>
          <w:lang w:val="hy-AM"/>
        </w:rPr>
        <w:t>պ</w:t>
      </w:r>
      <w:r w:rsidRPr="0098117D">
        <w:rPr>
          <w:rFonts w:ascii="GHEA Grapalat" w:hAnsi="GHEA Grapalat"/>
          <w:lang w:val="hy-AM"/>
        </w:rPr>
        <w:t>այմանագիրը կնքել այլ ծավալով ձեռքբերման համար՝ ելնելով աշխատանքային անհրաժեշտությունից</w:t>
      </w:r>
      <w:r w:rsidRPr="00336F9B">
        <w:rPr>
          <w:rFonts w:ascii="GHEA Grapalat" w:hAnsi="GHEA Grapalat"/>
          <w:lang w:val="hy-AM"/>
        </w:rPr>
        <w:t>,</w:t>
      </w:r>
    </w:p>
    <w:p w14:paraId="2F8435B5" w14:textId="77777777" w:rsidR="000A6953" w:rsidRPr="0098117D" w:rsidRDefault="000A6953" w:rsidP="000A6953">
      <w:pPr>
        <w:pStyle w:val="ListParagraph"/>
        <w:widowControl/>
        <w:numPr>
          <w:ilvl w:val="0"/>
          <w:numId w:val="2"/>
        </w:numPr>
        <w:spacing w:line="276" w:lineRule="auto"/>
        <w:ind w:left="426"/>
        <w:contextualSpacing/>
        <w:jc w:val="both"/>
        <w:rPr>
          <w:rFonts w:ascii="GHEA Grapalat" w:hAnsi="GHEA Grapalat"/>
          <w:lang w:val="hy-AM"/>
        </w:rPr>
      </w:pPr>
      <w:r w:rsidRPr="0098117D">
        <w:rPr>
          <w:rFonts w:ascii="GHEA Grapalat" w:hAnsi="GHEA Grapalat"/>
          <w:lang w:val="hy-AM"/>
        </w:rPr>
        <w:t>Տառերով և թվերով գրված տվյալների միջև անհամապատասխանության առկայության դեպքում Մրցութային հանձնաժողովի կողմից հիմք է ընդունվում տառերով գրվածը:</w:t>
      </w:r>
    </w:p>
    <w:p w14:paraId="7E0D4049" w14:textId="77777777" w:rsidR="000A6953" w:rsidRPr="0098117D" w:rsidRDefault="000A6953" w:rsidP="000A6953">
      <w:pPr>
        <w:spacing w:line="276" w:lineRule="auto"/>
        <w:jc w:val="both"/>
        <w:rPr>
          <w:rFonts w:ascii="GHEA Grapalat" w:hAnsi="GHEA Grapalat"/>
          <w:b/>
          <w:lang w:val="hy-AM"/>
        </w:rPr>
      </w:pPr>
    </w:p>
    <w:p w14:paraId="5D68210F" w14:textId="77777777" w:rsidR="000A6953" w:rsidRPr="0098117D" w:rsidRDefault="000A6953" w:rsidP="000A6953">
      <w:pPr>
        <w:spacing w:line="276" w:lineRule="auto"/>
        <w:jc w:val="both"/>
        <w:rPr>
          <w:rFonts w:ascii="GHEA Grapalat" w:hAnsi="GHEA Grapalat"/>
          <w:b/>
          <w:i/>
          <w:u w:val="single"/>
          <w:lang w:val="hy-AM"/>
        </w:rPr>
      </w:pPr>
      <w:r w:rsidRPr="0098117D">
        <w:rPr>
          <w:rFonts w:ascii="GHEA Grapalat" w:hAnsi="GHEA Grapalat"/>
          <w:b/>
          <w:lang w:val="hy-AM"/>
        </w:rPr>
        <w:t xml:space="preserve">Որպես Մրցույթի </w:t>
      </w:r>
      <w:r w:rsidRPr="0098117D">
        <w:rPr>
          <w:rFonts w:ascii="GHEA Grapalat" w:hAnsi="GHEA Grapalat"/>
          <w:b/>
        </w:rPr>
        <w:t>մ</w:t>
      </w:r>
      <w:r w:rsidRPr="0098117D">
        <w:rPr>
          <w:rFonts w:ascii="GHEA Grapalat" w:hAnsi="GHEA Grapalat"/>
          <w:b/>
          <w:lang w:val="hy-AM"/>
        </w:rPr>
        <w:t>ասնակից</w:t>
      </w:r>
      <w:r w:rsidRPr="0098117D">
        <w:rPr>
          <w:rFonts w:ascii="Cambria Math" w:hAnsi="Cambria Math" w:cs="Cambria Math"/>
          <w:b/>
          <w:lang w:val="hy-AM"/>
        </w:rPr>
        <w:t>․</w:t>
      </w:r>
    </w:p>
    <w:p w14:paraId="7EC9360E" w14:textId="77777777" w:rsidR="000A6953" w:rsidRPr="0098117D" w:rsidRDefault="000A6953" w:rsidP="000A6953">
      <w:pPr>
        <w:pStyle w:val="ListParagraph"/>
        <w:widowControl/>
        <w:numPr>
          <w:ilvl w:val="0"/>
          <w:numId w:val="1"/>
        </w:numPr>
        <w:spacing w:line="276" w:lineRule="auto"/>
        <w:contextualSpacing/>
        <w:jc w:val="both"/>
        <w:rPr>
          <w:rFonts w:ascii="GHEA Grapalat" w:hAnsi="GHEA Grapalat"/>
          <w:b/>
          <w:lang w:val="hy-AM"/>
        </w:rPr>
      </w:pPr>
      <w:r w:rsidRPr="0098117D">
        <w:rPr>
          <w:rFonts w:ascii="GHEA Grapalat" w:hAnsi="GHEA Grapalat" w:cs="Arial"/>
          <w:lang w:val="hy-AM"/>
        </w:rPr>
        <w:t>Ընդունում</w:t>
      </w:r>
      <w:r w:rsidRPr="0098117D">
        <w:rPr>
          <w:rFonts w:ascii="GHEA Grapalat" w:hAnsi="GHEA Grapalat" w:cs="Sylfaen"/>
          <w:lang w:val="hy-AM"/>
        </w:rPr>
        <w:t xml:space="preserve"> </w:t>
      </w:r>
      <w:r w:rsidRPr="0098117D">
        <w:rPr>
          <w:rFonts w:ascii="GHEA Grapalat" w:hAnsi="GHEA Grapalat" w:cs="Arial"/>
          <w:lang w:val="hy-AM"/>
        </w:rPr>
        <w:t>եմ</w:t>
      </w:r>
      <w:r w:rsidRPr="0098117D">
        <w:rPr>
          <w:rFonts w:ascii="GHEA Grapalat" w:hAnsi="GHEA Grapalat" w:cs="Sylfaen"/>
          <w:lang w:val="hy-AM"/>
        </w:rPr>
        <w:t xml:space="preserve"> </w:t>
      </w:r>
      <w:r w:rsidRPr="0098117D">
        <w:rPr>
          <w:rFonts w:ascii="GHEA Grapalat" w:hAnsi="GHEA Grapalat" w:cs="Arial"/>
          <w:lang w:val="hy-AM"/>
        </w:rPr>
        <w:t>Բանկի</w:t>
      </w:r>
      <w:r w:rsidRPr="0098117D">
        <w:rPr>
          <w:rFonts w:ascii="GHEA Grapalat" w:hAnsi="GHEA Grapalat" w:cs="Sylfaen"/>
          <w:lang w:val="hy-AM"/>
        </w:rPr>
        <w:t xml:space="preserve"> </w:t>
      </w:r>
      <w:r w:rsidRPr="0098117D">
        <w:rPr>
          <w:rFonts w:ascii="GHEA Grapalat" w:hAnsi="GHEA Grapalat" w:cs="Arial"/>
          <w:lang w:val="hy-AM"/>
        </w:rPr>
        <w:t>կողմից</w:t>
      </w:r>
      <w:r w:rsidRPr="0098117D">
        <w:rPr>
          <w:rFonts w:ascii="GHEA Grapalat" w:hAnsi="GHEA Grapalat" w:cs="Sylfaen"/>
          <w:lang w:val="hy-AM"/>
        </w:rPr>
        <w:t xml:space="preserve"> </w:t>
      </w:r>
      <w:r w:rsidRPr="0098117D">
        <w:rPr>
          <w:rFonts w:ascii="GHEA Grapalat" w:hAnsi="GHEA Grapalat" w:cs="Arial"/>
          <w:lang w:val="hy-AM"/>
        </w:rPr>
        <w:t>Հայտարարված</w:t>
      </w:r>
      <w:r w:rsidRPr="0098117D">
        <w:rPr>
          <w:rFonts w:ascii="GHEA Grapalat" w:hAnsi="GHEA Grapalat" w:cs="Sylfaen"/>
          <w:lang w:val="hy-AM"/>
        </w:rPr>
        <w:t xml:space="preserve"> </w:t>
      </w:r>
      <w:r w:rsidRPr="0098117D">
        <w:rPr>
          <w:rFonts w:ascii="GHEA Grapalat" w:hAnsi="GHEA Grapalat" w:cs="Arial"/>
          <w:lang w:val="hy-AM"/>
        </w:rPr>
        <w:t>պայմաններն</w:t>
      </w:r>
      <w:r w:rsidRPr="0098117D">
        <w:rPr>
          <w:rFonts w:ascii="GHEA Grapalat" w:hAnsi="GHEA Grapalat" w:cs="Sylfaen"/>
          <w:lang w:val="hy-AM"/>
        </w:rPr>
        <w:t xml:space="preserve"> </w:t>
      </w:r>
      <w:r w:rsidRPr="0098117D">
        <w:rPr>
          <w:rFonts w:ascii="GHEA Grapalat" w:hAnsi="GHEA Grapalat" w:cs="Arial"/>
          <w:lang w:val="hy-AM"/>
        </w:rPr>
        <w:t>ու</w:t>
      </w:r>
      <w:r w:rsidRPr="0098117D">
        <w:rPr>
          <w:rFonts w:ascii="GHEA Grapalat" w:hAnsi="GHEA Grapalat" w:cs="Sylfaen"/>
          <w:lang w:val="hy-AM"/>
        </w:rPr>
        <w:t xml:space="preserve"> </w:t>
      </w:r>
      <w:r w:rsidRPr="0098117D">
        <w:rPr>
          <w:rFonts w:ascii="GHEA Grapalat" w:hAnsi="GHEA Grapalat" w:cs="Arial"/>
          <w:lang w:val="hy-AM"/>
        </w:rPr>
        <w:t xml:space="preserve">պահանջները, </w:t>
      </w:r>
    </w:p>
    <w:p w14:paraId="082BAFB9" w14:textId="77777777" w:rsidR="000A6953" w:rsidRPr="0098117D" w:rsidRDefault="000A6953" w:rsidP="000A6953">
      <w:pPr>
        <w:pStyle w:val="ListParagraph"/>
        <w:widowControl/>
        <w:numPr>
          <w:ilvl w:val="0"/>
          <w:numId w:val="1"/>
        </w:numPr>
        <w:spacing w:line="276" w:lineRule="auto"/>
        <w:contextualSpacing/>
        <w:jc w:val="both"/>
        <w:rPr>
          <w:rFonts w:ascii="GHEA Grapalat" w:hAnsi="GHEA Grapalat"/>
          <w:b/>
          <w:lang w:val="hy-AM"/>
        </w:rPr>
      </w:pPr>
      <w:r w:rsidRPr="0098117D">
        <w:rPr>
          <w:rFonts w:ascii="GHEA Grapalat" w:hAnsi="GHEA Grapalat" w:cs="Arial"/>
          <w:lang w:val="hy-AM"/>
        </w:rPr>
        <w:t>Գիտակցում եմ, որ լրացված Հայտը Բանկի պահանջներին համապատասխան չլինելու դեպքում, գնառաջարկը չի դիտարկվի Բանկի կողմից:</w:t>
      </w:r>
    </w:p>
    <w:p w14:paraId="0F0110C5" w14:textId="77777777" w:rsidR="000A6953" w:rsidRPr="0098117D" w:rsidRDefault="000A6953" w:rsidP="000A6953">
      <w:pPr>
        <w:pStyle w:val="ListParagraph"/>
        <w:widowControl/>
        <w:spacing w:line="276" w:lineRule="auto"/>
        <w:ind w:left="720"/>
        <w:contextualSpacing/>
        <w:jc w:val="both"/>
        <w:rPr>
          <w:rFonts w:ascii="GHEA Grapalat" w:hAnsi="GHEA Grapalat"/>
          <w:b/>
          <w:lang w:val="hy-AM"/>
        </w:rPr>
      </w:pPr>
    </w:p>
    <w:p w14:paraId="36ED10C3"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cs="Arial"/>
          <w:b/>
          <w:lang w:val="hy-AM"/>
        </w:rPr>
        <w:t>Հայտարարում/հաստատում եմ, որ սույն Հայտում կատարված նշումները համարժեք են նույն առարկայի շուրջ տրված համաձայնությանը/կատարված Հայտարարությանը, իսկ «V» նշանը՝ իմ ստորագրությանը:</w:t>
      </w:r>
    </w:p>
    <w:p w14:paraId="3FA8CF59" w14:textId="77777777" w:rsidR="000A6953" w:rsidRPr="0098117D" w:rsidRDefault="000A6953" w:rsidP="000A6953">
      <w:pPr>
        <w:spacing w:line="276" w:lineRule="auto"/>
        <w:jc w:val="both"/>
        <w:rPr>
          <w:rFonts w:ascii="GHEA Grapalat" w:hAnsi="GHEA Grapalat"/>
          <w:b/>
          <w:lang w:val="hy-AM"/>
        </w:rPr>
      </w:pPr>
    </w:p>
    <w:p w14:paraId="4A276040"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b/>
          <w:lang w:val="hy-AM"/>
        </w:rPr>
        <w:t>Կից ներկայացվող փաստաթղթերի ցանկ</w:t>
      </w:r>
    </w:p>
    <w:p w14:paraId="63A445B3"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b/>
          <w:lang w:val="hy-AM"/>
        </w:rPr>
        <w:lastRenderedPageBreak/>
        <w:t>1</w:t>
      </w:r>
      <w:r w:rsidRPr="0098117D">
        <w:rPr>
          <w:rFonts w:ascii="Cambria Math" w:hAnsi="Cambria Math" w:cs="Cambria Math"/>
          <w:b/>
          <w:lang w:val="hy-AM"/>
        </w:rPr>
        <w:t>․</w:t>
      </w:r>
    </w:p>
    <w:p w14:paraId="3012C4B0"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b/>
          <w:lang w:val="hy-AM"/>
        </w:rPr>
        <w:t>2</w:t>
      </w:r>
      <w:r w:rsidRPr="0098117D">
        <w:rPr>
          <w:rFonts w:ascii="Cambria Math" w:hAnsi="Cambria Math" w:cs="Cambria Math"/>
          <w:b/>
          <w:lang w:val="hy-AM"/>
        </w:rPr>
        <w:t>․</w:t>
      </w:r>
    </w:p>
    <w:p w14:paraId="5B10538D" w14:textId="77777777" w:rsidR="000A6953" w:rsidRPr="0098117D" w:rsidRDefault="000A6953" w:rsidP="000A6953">
      <w:pPr>
        <w:spacing w:line="276" w:lineRule="auto"/>
        <w:jc w:val="both"/>
        <w:rPr>
          <w:rFonts w:ascii="GHEA Grapalat" w:hAnsi="GHEA Grapalat"/>
          <w:b/>
          <w:lang w:val="hy-AM"/>
        </w:rPr>
      </w:pPr>
    </w:p>
    <w:p w14:paraId="1C622A3B" w14:textId="7D8CCC07" w:rsidR="000A6953" w:rsidRPr="0098117D" w:rsidRDefault="000A6953" w:rsidP="00883C96">
      <w:pPr>
        <w:spacing w:line="276" w:lineRule="auto"/>
        <w:rPr>
          <w:rFonts w:ascii="GHEA Grapalat" w:hAnsi="GHEA Grapalat"/>
          <w:lang w:val="hy-AM"/>
        </w:rPr>
      </w:pPr>
      <w:r w:rsidRPr="0098117D">
        <w:rPr>
          <w:rFonts w:ascii="GHEA Grapalat" w:hAnsi="GHEA Grapalat"/>
          <w:lang w:val="hy-AM"/>
        </w:rPr>
        <w:t>________________________________Մասնակցի/կազմակերպության</w:t>
      </w:r>
      <w:r w:rsidR="00883C96">
        <w:rPr>
          <w:rFonts w:ascii="GHEA Grapalat" w:hAnsi="GHEA Grapalat"/>
        </w:rPr>
        <w:t xml:space="preserve"> </w:t>
      </w:r>
      <w:bookmarkStart w:id="1" w:name="_GoBack"/>
      <w:bookmarkEnd w:id="1"/>
      <w:r w:rsidRPr="0098117D">
        <w:rPr>
          <w:rFonts w:ascii="GHEA Grapalat" w:hAnsi="GHEA Grapalat"/>
          <w:lang w:val="hy-AM"/>
        </w:rPr>
        <w:t>անվանումը ____________________</w:t>
      </w:r>
      <w:r w:rsidRPr="00307D95">
        <w:rPr>
          <w:rFonts w:ascii="GHEA Grapalat" w:hAnsi="GHEA Grapalat"/>
          <w:lang w:val="hy-AM"/>
        </w:rPr>
        <w:t>___________</w:t>
      </w:r>
      <w:r w:rsidRPr="0098117D">
        <w:rPr>
          <w:rFonts w:ascii="GHEA Grapalat" w:hAnsi="GHEA Grapalat"/>
          <w:lang w:val="hy-AM"/>
        </w:rPr>
        <w:t>_ Լիազորված անձի ազգանուն,անուն, պաշտոն, ստորագրություն</w:t>
      </w:r>
    </w:p>
    <w:p w14:paraId="7CFAE362" w14:textId="77777777" w:rsidR="000A6953" w:rsidRPr="0098117D" w:rsidRDefault="000A6953" w:rsidP="000A6953">
      <w:pPr>
        <w:spacing w:line="276" w:lineRule="auto"/>
        <w:jc w:val="both"/>
        <w:rPr>
          <w:rFonts w:ascii="GHEA Grapalat" w:hAnsi="GHEA Grapalat"/>
          <w:b/>
          <w:lang w:val="hy-AM"/>
        </w:rPr>
      </w:pPr>
      <w:r w:rsidRPr="0098117D">
        <w:rPr>
          <w:rFonts w:ascii="GHEA Grapalat" w:hAnsi="GHEA Grapalat"/>
          <w:lang w:val="hy-AM"/>
        </w:rPr>
        <w:t>" " 202-թ Կ.Տ</w:t>
      </w:r>
      <w:r w:rsidRPr="00336F9B">
        <w:rPr>
          <w:rFonts w:ascii="GHEA Grapalat" w:hAnsi="GHEA Grapalat"/>
          <w:lang w:val="hy-AM"/>
        </w:rPr>
        <w:t>.</w:t>
      </w:r>
    </w:p>
    <w:p w14:paraId="3FF23185" w14:textId="77777777" w:rsidR="000A6953" w:rsidRDefault="000A6953" w:rsidP="000A6953">
      <w:pPr>
        <w:spacing w:line="276" w:lineRule="auto"/>
        <w:jc w:val="both"/>
        <w:rPr>
          <w:rFonts w:ascii="GHEA Grapalat" w:hAnsi="GHEA Grapalat"/>
          <w:lang w:val="hy-AM"/>
        </w:rPr>
      </w:pPr>
    </w:p>
    <w:p w14:paraId="49628C2A" w14:textId="77777777" w:rsidR="000A6953" w:rsidRPr="00B62574" w:rsidRDefault="000A6953" w:rsidP="000A6953">
      <w:pPr>
        <w:rPr>
          <w:rFonts w:ascii="GHEA Grapalat" w:hAnsi="GHEA Grapalat"/>
          <w:lang w:val="hy-AM"/>
        </w:rPr>
      </w:pPr>
    </w:p>
    <w:p w14:paraId="64A800B8" w14:textId="77777777" w:rsidR="000A6953" w:rsidRPr="00B62574" w:rsidRDefault="000A6953" w:rsidP="000A6953">
      <w:pPr>
        <w:rPr>
          <w:rFonts w:ascii="GHEA Grapalat" w:hAnsi="GHEA Grapalat"/>
          <w:lang w:val="hy-AM"/>
        </w:rPr>
      </w:pPr>
    </w:p>
    <w:p w14:paraId="1C308E67" w14:textId="77777777" w:rsidR="000A6953" w:rsidRPr="00B62574" w:rsidRDefault="000A6953" w:rsidP="000A6953">
      <w:pPr>
        <w:rPr>
          <w:rFonts w:ascii="GHEA Grapalat" w:hAnsi="GHEA Grapalat"/>
          <w:lang w:val="hy-AM"/>
        </w:rPr>
      </w:pPr>
    </w:p>
    <w:p w14:paraId="0DD3CD0E" w14:textId="77777777" w:rsidR="000A6953" w:rsidRPr="00B62574" w:rsidRDefault="000A6953" w:rsidP="000A6953">
      <w:pPr>
        <w:rPr>
          <w:rFonts w:ascii="GHEA Grapalat" w:hAnsi="GHEA Grapalat"/>
          <w:lang w:val="hy-AM"/>
        </w:rPr>
      </w:pPr>
    </w:p>
    <w:p w14:paraId="116E3814" w14:textId="77777777" w:rsidR="000A6953" w:rsidRPr="00B62574" w:rsidRDefault="000A6953" w:rsidP="000A6953">
      <w:pPr>
        <w:rPr>
          <w:rFonts w:ascii="GHEA Grapalat" w:hAnsi="GHEA Grapalat"/>
          <w:lang w:val="hy-AM"/>
        </w:rPr>
      </w:pPr>
    </w:p>
    <w:p w14:paraId="4C6A0E43" w14:textId="77777777" w:rsidR="000A6953" w:rsidRPr="00B62574" w:rsidRDefault="000A6953" w:rsidP="000A6953">
      <w:pPr>
        <w:rPr>
          <w:rFonts w:ascii="GHEA Grapalat" w:hAnsi="GHEA Grapalat"/>
          <w:lang w:val="hy-AM"/>
        </w:rPr>
      </w:pPr>
    </w:p>
    <w:p w14:paraId="1BB2069F" w14:textId="77777777" w:rsidR="000A6953" w:rsidRPr="00B62574" w:rsidRDefault="000A6953" w:rsidP="000A6953">
      <w:pPr>
        <w:rPr>
          <w:rFonts w:ascii="GHEA Grapalat" w:hAnsi="GHEA Grapalat"/>
          <w:lang w:val="hy-AM"/>
        </w:rPr>
      </w:pPr>
    </w:p>
    <w:p w14:paraId="17B4B2EB" w14:textId="77777777" w:rsidR="000A6953" w:rsidRPr="00B62574" w:rsidRDefault="000A6953" w:rsidP="000A6953">
      <w:pPr>
        <w:rPr>
          <w:rFonts w:ascii="GHEA Grapalat" w:hAnsi="GHEA Grapalat"/>
          <w:lang w:val="hy-AM"/>
        </w:rPr>
      </w:pPr>
    </w:p>
    <w:p w14:paraId="0A409AD8" w14:textId="77777777" w:rsidR="000A6953" w:rsidRPr="00B62574" w:rsidRDefault="000A6953" w:rsidP="000A6953">
      <w:pPr>
        <w:rPr>
          <w:rFonts w:ascii="GHEA Grapalat" w:hAnsi="GHEA Grapalat"/>
          <w:lang w:val="hy-AM"/>
        </w:rPr>
      </w:pPr>
    </w:p>
    <w:p w14:paraId="6B811028" w14:textId="77777777" w:rsidR="000A6953" w:rsidRPr="00B62574" w:rsidRDefault="000A6953" w:rsidP="000A6953">
      <w:pPr>
        <w:rPr>
          <w:rFonts w:ascii="GHEA Grapalat" w:hAnsi="GHEA Grapalat"/>
          <w:lang w:val="hy-AM"/>
        </w:rPr>
      </w:pPr>
    </w:p>
    <w:p w14:paraId="1170E958" w14:textId="77777777" w:rsidR="004A3711" w:rsidRDefault="004A3711"/>
    <w:sectPr w:rsidR="004A3711" w:rsidSect="004300C0">
      <w:pgSz w:w="11906" w:h="16838"/>
      <w:pgMar w:top="1440" w:right="707"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9216B7" w14:textId="77777777" w:rsidR="00D74ED0" w:rsidRDefault="00D74ED0" w:rsidP="000A6953">
      <w:r>
        <w:separator/>
      </w:r>
    </w:p>
  </w:endnote>
  <w:endnote w:type="continuationSeparator" w:id="0">
    <w:p w14:paraId="32309E9C" w14:textId="77777777" w:rsidR="00D74ED0" w:rsidRDefault="00D74ED0" w:rsidP="000A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AMU">
    <w:charset w:val="00"/>
    <w:family w:val="auto"/>
    <w:pitch w:val="variable"/>
    <w:sig w:usb0="A1002E8F" w:usb1="10000008" w:usb2="00000000" w:usb3="00000000" w:csb0="000101FF" w:csb1="00000000"/>
  </w:font>
  <w:font w:name="Montserrat Medium">
    <w:panose1 w:val="00000000000000000000"/>
    <w:charset w:val="00"/>
    <w:family w:val="auto"/>
    <w:pitch w:val="variable"/>
    <w:sig w:usb0="A00002FF" w:usb1="4000207B" w:usb2="00000000" w:usb3="00000000" w:csb0="00000197"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Montserrat arm">
    <w:panose1 w:val="00000500000000000000"/>
    <w:charset w:val="00"/>
    <w:family w:val="modern"/>
    <w:notTrueType/>
    <w:pitch w:val="variable"/>
    <w:sig w:usb0="20000407" w:usb1="00000001"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0488D" w14:textId="77777777" w:rsidR="00D74ED0" w:rsidRDefault="00D74ED0" w:rsidP="000A6953">
      <w:bookmarkStart w:id="0" w:name="_Hlk221183713"/>
      <w:bookmarkEnd w:id="0"/>
      <w:r>
        <w:separator/>
      </w:r>
    </w:p>
  </w:footnote>
  <w:footnote w:type="continuationSeparator" w:id="0">
    <w:p w14:paraId="64C6D28C" w14:textId="77777777" w:rsidR="00D74ED0" w:rsidRDefault="00D74ED0" w:rsidP="000A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77522" w14:textId="1F309EC5" w:rsidR="000A6953" w:rsidRDefault="000A6953">
    <w:pPr>
      <w:pStyle w:val="Header"/>
    </w:pPr>
    <w:r w:rsidRPr="00C629C7">
      <w:rPr>
        <w:rFonts w:ascii="GHEA Grapalat" w:hAnsi="GHEA Grapalat"/>
        <w:caps/>
        <w:smallCaps/>
        <w:noProof/>
        <w:sz w:val="20"/>
        <w:szCs w:val="20"/>
      </w:rPr>
      <w:drawing>
        <wp:inline distT="0" distB="0" distL="0" distR="0" wp14:anchorId="2747BCDE" wp14:editId="06254733">
          <wp:extent cx="1190625" cy="466725"/>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625" cy="4667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E104EE"/>
    <w:multiLevelType w:val="hybridMultilevel"/>
    <w:tmpl w:val="B84E1C86"/>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1" w15:restartNumberingAfterBreak="0">
    <w:nsid w:val="1EAE3C5D"/>
    <w:multiLevelType w:val="hybridMultilevel"/>
    <w:tmpl w:val="5D12EAB8"/>
    <w:lvl w:ilvl="0" w:tplc="0C000001">
      <w:start w:val="1"/>
      <w:numFmt w:val="bullet"/>
      <w:lvlText w:val=""/>
      <w:lvlJc w:val="left"/>
      <w:pPr>
        <w:ind w:left="720" w:hanging="360"/>
      </w:pPr>
      <w:rPr>
        <w:rFonts w:ascii="Symbol" w:hAnsi="Symbol" w:hint="default"/>
      </w:rPr>
    </w:lvl>
    <w:lvl w:ilvl="1" w:tplc="0C000003">
      <w:start w:val="1"/>
      <w:numFmt w:val="bullet"/>
      <w:lvlText w:val="o"/>
      <w:lvlJc w:val="left"/>
      <w:pPr>
        <w:ind w:left="1440" w:hanging="360"/>
      </w:pPr>
      <w:rPr>
        <w:rFonts w:ascii="Courier New" w:hAnsi="Courier New" w:cs="Courier New" w:hint="default"/>
      </w:rPr>
    </w:lvl>
    <w:lvl w:ilvl="2" w:tplc="0C000005">
      <w:start w:val="1"/>
      <w:numFmt w:val="bullet"/>
      <w:lvlText w:val=""/>
      <w:lvlJc w:val="left"/>
      <w:pPr>
        <w:ind w:left="2160" w:hanging="360"/>
      </w:pPr>
      <w:rPr>
        <w:rFonts w:ascii="Wingdings" w:hAnsi="Wingdings" w:hint="default"/>
      </w:rPr>
    </w:lvl>
    <w:lvl w:ilvl="3" w:tplc="0C000001">
      <w:start w:val="1"/>
      <w:numFmt w:val="bullet"/>
      <w:lvlText w:val=""/>
      <w:lvlJc w:val="left"/>
      <w:pPr>
        <w:ind w:left="2880" w:hanging="360"/>
      </w:pPr>
      <w:rPr>
        <w:rFonts w:ascii="Symbol" w:hAnsi="Symbol" w:hint="default"/>
      </w:rPr>
    </w:lvl>
    <w:lvl w:ilvl="4" w:tplc="0C000003">
      <w:start w:val="1"/>
      <w:numFmt w:val="bullet"/>
      <w:lvlText w:val="o"/>
      <w:lvlJc w:val="left"/>
      <w:pPr>
        <w:ind w:left="3600" w:hanging="360"/>
      </w:pPr>
      <w:rPr>
        <w:rFonts w:ascii="Courier New" w:hAnsi="Courier New" w:cs="Courier New" w:hint="default"/>
      </w:rPr>
    </w:lvl>
    <w:lvl w:ilvl="5" w:tplc="0C000005">
      <w:start w:val="1"/>
      <w:numFmt w:val="bullet"/>
      <w:lvlText w:val=""/>
      <w:lvlJc w:val="left"/>
      <w:pPr>
        <w:ind w:left="4320" w:hanging="360"/>
      </w:pPr>
      <w:rPr>
        <w:rFonts w:ascii="Wingdings" w:hAnsi="Wingdings" w:hint="default"/>
      </w:rPr>
    </w:lvl>
    <w:lvl w:ilvl="6" w:tplc="0C000001">
      <w:start w:val="1"/>
      <w:numFmt w:val="bullet"/>
      <w:lvlText w:val=""/>
      <w:lvlJc w:val="left"/>
      <w:pPr>
        <w:ind w:left="5040" w:hanging="360"/>
      </w:pPr>
      <w:rPr>
        <w:rFonts w:ascii="Symbol" w:hAnsi="Symbol" w:hint="default"/>
      </w:rPr>
    </w:lvl>
    <w:lvl w:ilvl="7" w:tplc="0C000003">
      <w:start w:val="1"/>
      <w:numFmt w:val="bullet"/>
      <w:lvlText w:val="o"/>
      <w:lvlJc w:val="left"/>
      <w:pPr>
        <w:ind w:left="5760" w:hanging="360"/>
      </w:pPr>
      <w:rPr>
        <w:rFonts w:ascii="Courier New" w:hAnsi="Courier New" w:cs="Courier New" w:hint="default"/>
      </w:rPr>
    </w:lvl>
    <w:lvl w:ilvl="8" w:tplc="0C000005">
      <w:start w:val="1"/>
      <w:numFmt w:val="bullet"/>
      <w:lvlText w:val=""/>
      <w:lvlJc w:val="left"/>
      <w:pPr>
        <w:ind w:left="6480" w:hanging="360"/>
      </w:pPr>
      <w:rPr>
        <w:rFonts w:ascii="Wingdings" w:hAnsi="Wingdings" w:hint="default"/>
      </w:rPr>
    </w:lvl>
  </w:abstractNum>
  <w:abstractNum w:abstractNumId="2" w15:restartNumberingAfterBreak="0">
    <w:nsid w:val="29E748A6"/>
    <w:multiLevelType w:val="multilevel"/>
    <w:tmpl w:val="B01A466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15:restartNumberingAfterBreak="0">
    <w:nsid w:val="45E40FC7"/>
    <w:multiLevelType w:val="hybridMultilevel"/>
    <w:tmpl w:val="D7E628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A515A34"/>
    <w:multiLevelType w:val="hybridMultilevel"/>
    <w:tmpl w:val="F7287252"/>
    <w:lvl w:ilvl="0" w:tplc="4C62B73C">
      <w:start w:val="1"/>
      <w:numFmt w:val="decimal"/>
      <w:lvlText w:val="%1."/>
      <w:lvlJc w:val="left"/>
      <w:pPr>
        <w:ind w:left="720" w:hanging="360"/>
      </w:pPr>
      <w:rPr>
        <w:rFonts w:ascii="GHEA Grapalat" w:hAnsi="GHEA Grapalat" w:cs="Sylfaen"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4029B8"/>
    <w:multiLevelType w:val="hybridMultilevel"/>
    <w:tmpl w:val="89A4D9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CEB07AF"/>
    <w:multiLevelType w:val="hybridMultilevel"/>
    <w:tmpl w:val="E1D419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4"/>
  </w:num>
  <w:num w:numId="5">
    <w:abstractNumId w:val="2"/>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013"/>
    <w:rsid w:val="000A6953"/>
    <w:rsid w:val="002A6900"/>
    <w:rsid w:val="00307D95"/>
    <w:rsid w:val="00340EE0"/>
    <w:rsid w:val="004300C0"/>
    <w:rsid w:val="004A3711"/>
    <w:rsid w:val="004E2FF1"/>
    <w:rsid w:val="007A7ECF"/>
    <w:rsid w:val="00883C96"/>
    <w:rsid w:val="00B43013"/>
    <w:rsid w:val="00D74ED0"/>
    <w:rsid w:val="00D77CEA"/>
  </w:rsids>
  <m:mathPr>
    <m:mathFont m:val="Cambria Math"/>
    <m:brkBin m:val="before"/>
    <m:brkBinSub m:val="--"/>
    <m:smallFrac m:val="0"/>
    <m:dispDef/>
    <m:lMargin m:val="0"/>
    <m:rMargin m:val="0"/>
    <m:defJc m:val="centerGroup"/>
    <m:wrapIndent m:val="1440"/>
    <m:intLim m:val="subSup"/>
    <m:naryLim m:val="undOvr"/>
  </m:mathPr>
  <w:themeFontLang w:val="en-E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2A356"/>
  <w15:chartTrackingRefBased/>
  <w15:docId w15:val="{9592ABE1-F459-43A0-849C-42CA731F9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EN"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A6953"/>
    <w:pPr>
      <w:widowControl w:val="0"/>
      <w:spacing w:after="0" w:line="240" w:lineRule="auto"/>
    </w:pPr>
    <w:rPr>
      <w:rFonts w:ascii="Calibri" w:eastAsia="Calibri" w:hAnsi="Calibri" w:cs="Times New Roman"/>
      <w:lang w:val="en-US"/>
    </w:rPr>
  </w:style>
  <w:style w:type="paragraph" w:styleId="Heading4">
    <w:name w:val="heading 4"/>
    <w:basedOn w:val="Normal"/>
    <w:next w:val="Normal"/>
    <w:link w:val="Heading4Char"/>
    <w:qFormat/>
    <w:rsid w:val="007A7ECF"/>
    <w:pPr>
      <w:keepNext/>
      <w:widowControl/>
      <w:outlineLvl w:val="3"/>
    </w:pPr>
    <w:rPr>
      <w:rFonts w:ascii="Times Armenian" w:eastAsia="Times New Roman" w:hAnsi="Times Armenian"/>
      <w:i/>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d"/>
    <w:basedOn w:val="Normal"/>
    <w:link w:val="HeaderChar"/>
    <w:uiPriority w:val="99"/>
    <w:unhideWhenUsed/>
    <w:rsid w:val="000A6953"/>
    <w:pPr>
      <w:tabs>
        <w:tab w:val="center" w:pos="4680"/>
        <w:tab w:val="right" w:pos="9360"/>
      </w:tabs>
    </w:pPr>
  </w:style>
  <w:style w:type="character" w:customStyle="1" w:styleId="HeaderChar">
    <w:name w:val="Header Char"/>
    <w:aliases w:val="hd Char"/>
    <w:basedOn w:val="DefaultParagraphFont"/>
    <w:link w:val="Header"/>
    <w:uiPriority w:val="99"/>
    <w:rsid w:val="000A6953"/>
    <w:rPr>
      <w:rFonts w:ascii="Calibri" w:eastAsia="Calibri" w:hAnsi="Calibri" w:cs="Times New Roman"/>
      <w:lang w:val="en-US"/>
    </w:rPr>
  </w:style>
  <w:style w:type="paragraph" w:styleId="BodyText">
    <w:name w:val="Body Text"/>
    <w:basedOn w:val="Normal"/>
    <w:link w:val="BodyTextChar"/>
    <w:uiPriority w:val="1"/>
    <w:qFormat/>
    <w:rsid w:val="000A6953"/>
    <w:pPr>
      <w:ind w:left="471" w:hanging="361"/>
    </w:pPr>
    <w:rPr>
      <w:rFonts w:ascii="Sylfaen" w:eastAsia="Sylfaen" w:hAnsi="Sylfaen"/>
      <w:sz w:val="20"/>
      <w:szCs w:val="20"/>
      <w:lang w:val="x-none" w:eastAsia="x-none"/>
    </w:rPr>
  </w:style>
  <w:style w:type="character" w:customStyle="1" w:styleId="BodyTextChar">
    <w:name w:val="Body Text Char"/>
    <w:basedOn w:val="DefaultParagraphFont"/>
    <w:link w:val="BodyText"/>
    <w:uiPriority w:val="1"/>
    <w:rsid w:val="000A6953"/>
    <w:rPr>
      <w:rFonts w:ascii="Sylfaen" w:eastAsia="Sylfaen" w:hAnsi="Sylfaen" w:cs="Times New Roman"/>
      <w:sz w:val="20"/>
      <w:szCs w:val="20"/>
      <w:lang w:val="x-none" w:eastAsia="x-none"/>
    </w:rPr>
  </w:style>
  <w:style w:type="paragraph" w:styleId="ListParagraph">
    <w:name w:val="List Paragraph"/>
    <w:basedOn w:val="Normal"/>
    <w:link w:val="ListParagraphChar"/>
    <w:uiPriority w:val="34"/>
    <w:qFormat/>
    <w:rsid w:val="000A6953"/>
  </w:style>
  <w:style w:type="paragraph" w:styleId="BodyTextIndent">
    <w:name w:val="Body Text Indent"/>
    <w:basedOn w:val="Normal"/>
    <w:link w:val="BodyTextIndentChar"/>
    <w:rsid w:val="000A6953"/>
    <w:pPr>
      <w:widowControl/>
      <w:jc w:val="both"/>
    </w:pPr>
    <w:rPr>
      <w:rFonts w:ascii="Arial Armenian" w:eastAsia="Times New Roman" w:hAnsi="Arial Armenian"/>
      <w:sz w:val="20"/>
      <w:szCs w:val="20"/>
      <w:lang w:val="x-none" w:eastAsia="x-none"/>
    </w:rPr>
  </w:style>
  <w:style w:type="character" w:customStyle="1" w:styleId="BodyTextIndentChar">
    <w:name w:val="Body Text Indent Char"/>
    <w:basedOn w:val="DefaultParagraphFont"/>
    <w:link w:val="BodyTextIndent"/>
    <w:rsid w:val="000A6953"/>
    <w:rPr>
      <w:rFonts w:ascii="Arial Armenian" w:eastAsia="Times New Roman" w:hAnsi="Arial Armenian" w:cs="Times New Roman"/>
      <w:sz w:val="20"/>
      <w:szCs w:val="20"/>
      <w:lang w:val="x-none" w:eastAsia="x-none"/>
    </w:rPr>
  </w:style>
  <w:style w:type="character" w:styleId="Hyperlink">
    <w:name w:val="Hyperlink"/>
    <w:uiPriority w:val="99"/>
    <w:rsid w:val="000A6953"/>
    <w:rPr>
      <w:color w:val="0000FF"/>
      <w:u w:val="single"/>
    </w:rPr>
  </w:style>
  <w:style w:type="table" w:styleId="TableGrid">
    <w:name w:val="Table Grid"/>
    <w:basedOn w:val="TableNormal"/>
    <w:uiPriority w:val="39"/>
    <w:rsid w:val="000A695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A6953"/>
    <w:pPr>
      <w:autoSpaceDE w:val="0"/>
      <w:autoSpaceDN w:val="0"/>
      <w:adjustRightInd w:val="0"/>
      <w:spacing w:after="0" w:line="240" w:lineRule="auto"/>
    </w:pPr>
    <w:rPr>
      <w:rFonts w:ascii="Times Armenian" w:eastAsia="Calibri" w:hAnsi="Times Armenian" w:cs="Times Armenian"/>
      <w:color w:val="000000"/>
      <w:sz w:val="24"/>
      <w:szCs w:val="24"/>
      <w:lang w:val="en-US"/>
    </w:rPr>
  </w:style>
  <w:style w:type="character" w:customStyle="1" w:styleId="ListParagraphChar">
    <w:name w:val="List Paragraph Char"/>
    <w:link w:val="ListParagraph"/>
    <w:uiPriority w:val="34"/>
    <w:locked/>
    <w:rsid w:val="000A6953"/>
    <w:rPr>
      <w:rFonts w:ascii="Calibri" w:eastAsia="Calibri" w:hAnsi="Calibri" w:cs="Times New Roman"/>
      <w:lang w:val="en-US"/>
    </w:rPr>
  </w:style>
  <w:style w:type="paragraph" w:styleId="FootnoteText">
    <w:name w:val="footnote text"/>
    <w:basedOn w:val="Normal"/>
    <w:link w:val="FootnoteTextChar"/>
    <w:uiPriority w:val="99"/>
    <w:semiHidden/>
    <w:unhideWhenUsed/>
    <w:rsid w:val="000A6953"/>
    <w:rPr>
      <w:sz w:val="20"/>
      <w:szCs w:val="20"/>
    </w:rPr>
  </w:style>
  <w:style w:type="character" w:customStyle="1" w:styleId="FootnoteTextChar">
    <w:name w:val="Footnote Text Char"/>
    <w:basedOn w:val="DefaultParagraphFont"/>
    <w:link w:val="FootnoteText"/>
    <w:uiPriority w:val="99"/>
    <w:semiHidden/>
    <w:rsid w:val="000A6953"/>
    <w:rPr>
      <w:rFonts w:ascii="Calibri" w:eastAsia="Calibri" w:hAnsi="Calibri" w:cs="Times New Roman"/>
      <w:sz w:val="20"/>
      <w:szCs w:val="20"/>
      <w:lang w:val="en-US"/>
    </w:rPr>
  </w:style>
  <w:style w:type="character" w:styleId="FootnoteReference">
    <w:name w:val="footnote reference"/>
    <w:uiPriority w:val="99"/>
    <w:semiHidden/>
    <w:unhideWhenUsed/>
    <w:rsid w:val="000A6953"/>
    <w:rPr>
      <w:vertAlign w:val="superscript"/>
    </w:rPr>
  </w:style>
  <w:style w:type="paragraph" w:styleId="Footer">
    <w:name w:val="footer"/>
    <w:basedOn w:val="Normal"/>
    <w:link w:val="FooterChar"/>
    <w:uiPriority w:val="99"/>
    <w:unhideWhenUsed/>
    <w:rsid w:val="000A6953"/>
    <w:pPr>
      <w:tabs>
        <w:tab w:val="center" w:pos="4513"/>
        <w:tab w:val="right" w:pos="9026"/>
      </w:tabs>
    </w:pPr>
  </w:style>
  <w:style w:type="character" w:customStyle="1" w:styleId="FooterChar">
    <w:name w:val="Footer Char"/>
    <w:basedOn w:val="DefaultParagraphFont"/>
    <w:link w:val="Footer"/>
    <w:uiPriority w:val="99"/>
    <w:rsid w:val="000A6953"/>
    <w:rPr>
      <w:rFonts w:ascii="Calibri" w:eastAsia="Calibri" w:hAnsi="Calibri" w:cs="Times New Roman"/>
      <w:lang w:val="en-US"/>
    </w:rPr>
  </w:style>
  <w:style w:type="character" w:customStyle="1" w:styleId="Heading4Char">
    <w:name w:val="Heading 4 Char"/>
    <w:basedOn w:val="DefaultParagraphFont"/>
    <w:link w:val="Heading4"/>
    <w:rsid w:val="007A7ECF"/>
    <w:rPr>
      <w:rFonts w:ascii="Times Armenian" w:eastAsia="Times New Roman" w:hAnsi="Times Armenian" w:cs="Times New Roman"/>
      <w:i/>
      <w:sz w:val="16"/>
      <w:szCs w:val="20"/>
      <w:lang w:val="en-US"/>
    </w:rPr>
  </w:style>
  <w:style w:type="character" w:styleId="CommentReference">
    <w:name w:val="annotation reference"/>
    <w:basedOn w:val="DefaultParagraphFont"/>
    <w:uiPriority w:val="99"/>
    <w:semiHidden/>
    <w:unhideWhenUsed/>
    <w:rsid w:val="00307D95"/>
    <w:rPr>
      <w:sz w:val="16"/>
      <w:szCs w:val="16"/>
    </w:rPr>
  </w:style>
  <w:style w:type="paragraph" w:styleId="CommentText">
    <w:name w:val="annotation text"/>
    <w:basedOn w:val="Normal"/>
    <w:link w:val="CommentTextChar"/>
    <w:uiPriority w:val="99"/>
    <w:semiHidden/>
    <w:unhideWhenUsed/>
    <w:rsid w:val="00307D95"/>
    <w:rPr>
      <w:sz w:val="20"/>
      <w:szCs w:val="20"/>
    </w:rPr>
  </w:style>
  <w:style w:type="character" w:customStyle="1" w:styleId="CommentTextChar">
    <w:name w:val="Comment Text Char"/>
    <w:basedOn w:val="DefaultParagraphFont"/>
    <w:link w:val="CommentText"/>
    <w:uiPriority w:val="99"/>
    <w:semiHidden/>
    <w:rsid w:val="00307D95"/>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07D95"/>
    <w:rPr>
      <w:b/>
      <w:bCs/>
    </w:rPr>
  </w:style>
  <w:style w:type="character" w:customStyle="1" w:styleId="CommentSubjectChar">
    <w:name w:val="Comment Subject Char"/>
    <w:basedOn w:val="CommentTextChar"/>
    <w:link w:val="CommentSubject"/>
    <w:uiPriority w:val="99"/>
    <w:semiHidden/>
    <w:rsid w:val="00307D95"/>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307D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D95"/>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versebank@conversebank.a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versebank@conversebank.a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ba.am/AM/SitePages/ExchangeArchive.aspx%20" TargetMode="Externa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conversebank@conversebank.a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2838</Words>
  <Characters>16179</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Natalya Gasparyan</dc:creator>
  <cp:keywords/>
  <dc:description/>
  <cp:lastModifiedBy>Natalya Gasparyan</cp:lastModifiedBy>
  <cp:revision>7</cp:revision>
  <dcterms:created xsi:type="dcterms:W3CDTF">2026-02-05T07:34:00Z</dcterms:created>
  <dcterms:modified xsi:type="dcterms:W3CDTF">2026-02-18T05:41:00Z</dcterms:modified>
</cp:coreProperties>
</file>