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66558" w14:textId="28CEB010" w:rsidR="00E602EF" w:rsidRDefault="0067195D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0"/>
          <w:szCs w:val="20"/>
        </w:rPr>
      </w:pPr>
      <w:r w:rsidRPr="009172CF">
        <w:rPr>
          <w:rFonts w:ascii="Sylfaen" w:hAnsi="Sylfaen"/>
          <w:color w:val="222A35" w:themeColor="text2" w:themeShade="8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>«</w:t>
      </w:r>
      <w:r w:rsidR="00CC39E9">
        <w:rPr>
          <w:rFonts w:ascii="Sylfaen" w:hAnsi="Sylfaen"/>
          <w:color w:val="222A35" w:themeColor="text2" w:themeShade="80"/>
          <w:sz w:val="20"/>
          <w:szCs w:val="20"/>
        </w:rPr>
        <w:t>04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» </w:t>
      </w:r>
      <w:proofErr w:type="spellStart"/>
      <w:r w:rsidR="00004876">
        <w:rPr>
          <w:rFonts w:ascii="Sylfaen" w:hAnsi="Sylfaen"/>
          <w:color w:val="222A35" w:themeColor="text2" w:themeShade="80"/>
          <w:sz w:val="20"/>
          <w:szCs w:val="20"/>
        </w:rPr>
        <w:t>մայիս</w:t>
      </w:r>
      <w:r w:rsidR="00CB1455">
        <w:rPr>
          <w:rFonts w:ascii="Sylfaen" w:hAnsi="Sylfaen"/>
          <w:color w:val="222A35" w:themeColor="text2" w:themeShade="80"/>
          <w:sz w:val="20"/>
          <w:szCs w:val="20"/>
        </w:rPr>
        <w:t>ի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>, 202</w:t>
      </w:r>
      <w:r w:rsidR="00216C97">
        <w:rPr>
          <w:rFonts w:ascii="Sylfaen" w:hAnsi="Sylfaen"/>
          <w:color w:val="222A35" w:themeColor="text2" w:themeShade="80"/>
          <w:sz w:val="20"/>
          <w:szCs w:val="20"/>
        </w:rPr>
        <w:t>2</w:t>
      </w:r>
      <w:r w:rsidRPr="00893A79">
        <w:rPr>
          <w:rFonts w:ascii="Sylfaen" w:hAnsi="Sylfaen"/>
          <w:color w:val="222A35" w:themeColor="text2" w:themeShade="80"/>
          <w:sz w:val="20"/>
          <w:szCs w:val="20"/>
        </w:rPr>
        <w:t>թ</w:t>
      </w:r>
      <w:r w:rsidR="008509D9">
        <w:rPr>
          <w:rFonts w:ascii="Sylfaen" w:hAnsi="Sylfaen"/>
          <w:color w:val="222A35" w:themeColor="text2" w:themeShade="80"/>
          <w:sz w:val="20"/>
          <w:szCs w:val="20"/>
        </w:rPr>
        <w:t>.</w:t>
      </w:r>
    </w:p>
    <w:p w14:paraId="091219A2" w14:textId="77777777" w:rsidR="008509D9" w:rsidRPr="00893A79" w:rsidRDefault="008509D9" w:rsidP="000570F8">
      <w:pPr>
        <w:pStyle w:val="NormalWeb"/>
        <w:spacing w:before="0" w:beforeAutospacing="0" w:after="0" w:afterAutospacing="0"/>
        <w:ind w:left="-360" w:firstLine="360"/>
        <w:jc w:val="center"/>
        <w:textAlignment w:val="baseline"/>
        <w:rPr>
          <w:rFonts w:ascii="Sylfaen" w:hAnsi="Sylfaen"/>
          <w:color w:val="222A35" w:themeColor="text2" w:themeShade="80"/>
          <w:sz w:val="20"/>
          <w:szCs w:val="20"/>
        </w:rPr>
      </w:pPr>
    </w:p>
    <w:p w14:paraId="271FC9EE" w14:textId="16B8372C" w:rsidR="00D67949" w:rsidRPr="00893A79" w:rsidRDefault="00BA15D0" w:rsidP="00E602EF">
      <w:pPr>
        <w:pStyle w:val="NormalWeb"/>
        <w:spacing w:before="0" w:beforeAutospacing="0" w:after="240" w:afterAutospacing="0"/>
        <w:jc w:val="both"/>
        <w:textAlignment w:val="baseline"/>
        <w:rPr>
          <w:rFonts w:ascii="Sylfaen" w:hAnsi="Sylfaen"/>
          <w:sz w:val="20"/>
          <w:szCs w:val="20"/>
        </w:rPr>
      </w:pPr>
      <w:r w:rsidRPr="00893A79">
        <w:rPr>
          <w:rFonts w:ascii="Sylfaen" w:hAnsi="Sylfaen"/>
          <w:color w:val="222A35" w:themeColor="text2" w:themeShade="80"/>
          <w:sz w:val="20"/>
          <w:szCs w:val="20"/>
        </w:rPr>
        <w:t>«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Կոնվերս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222A35" w:themeColor="text2" w:themeShade="80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222A35" w:themeColor="text2" w:themeShade="80"/>
          <w:sz w:val="20"/>
          <w:szCs w:val="20"/>
        </w:rPr>
        <w:t>»</w:t>
      </w:r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ՓԲԸ (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այսուհետ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r w:rsidR="00772EFA" w:rsidRPr="00893A79">
        <w:rPr>
          <w:rFonts w:ascii="Sylfaen" w:hAnsi="Sylfaen"/>
          <w:color w:val="222A35" w:themeColor="text2" w:themeShade="80"/>
          <w:sz w:val="20"/>
          <w:szCs w:val="20"/>
        </w:rPr>
        <w:t>"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Բանկ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"),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որը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գտնվում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է ՀՀ, ք.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Երևան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Վազգեն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Սարգսյան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26/1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հասցեում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, </w:t>
      </w:r>
      <w:proofErr w:type="spellStart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>հայտարարում</w:t>
      </w:r>
      <w:proofErr w:type="spellEnd"/>
      <w:r w:rsidR="00D06A2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է</w:t>
      </w:r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բաց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ընթացակարգով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մրցույթ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proofErr w:type="spellStart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>Բանկի</w:t>
      </w:r>
      <w:proofErr w:type="spellEnd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CB1455">
        <w:rPr>
          <w:rFonts w:ascii="Sylfaen" w:hAnsi="Sylfaen"/>
          <w:color w:val="222A35" w:themeColor="text2" w:themeShade="80"/>
          <w:sz w:val="20"/>
          <w:szCs w:val="20"/>
        </w:rPr>
        <w:t>ռեբրենդինգի</w:t>
      </w:r>
      <w:proofErr w:type="spellEnd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r w:rsidR="00AE2D2B">
        <w:rPr>
          <w:rFonts w:ascii="Sylfaen" w:hAnsi="Sylfaen"/>
          <w:color w:val="222A35" w:themeColor="text2" w:themeShade="80"/>
          <w:sz w:val="20"/>
          <w:szCs w:val="20"/>
        </w:rPr>
        <w:t xml:space="preserve">(REBRANDING) </w:t>
      </w:r>
      <w:proofErr w:type="spellStart"/>
      <w:r w:rsidR="007130C8">
        <w:rPr>
          <w:rFonts w:ascii="Sylfaen" w:hAnsi="Sylfaen"/>
          <w:color w:val="222A35" w:themeColor="text2" w:themeShade="80"/>
          <w:sz w:val="20"/>
          <w:szCs w:val="20"/>
        </w:rPr>
        <w:t>իրականաց</w:t>
      </w:r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>ման</w:t>
      </w:r>
      <w:proofErr w:type="spellEnd"/>
      <w:r w:rsidR="00781747"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176A32" w:rsidRPr="00893A79">
        <w:rPr>
          <w:rFonts w:ascii="Sylfaen" w:hAnsi="Sylfaen"/>
          <w:color w:val="222A35" w:themeColor="text2" w:themeShade="80"/>
          <w:sz w:val="20"/>
          <w:szCs w:val="20"/>
        </w:rPr>
        <w:t>համար</w:t>
      </w:r>
      <w:proofErr w:type="spellEnd"/>
      <w:r w:rsidR="00390CAA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մատակարար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կազմակերպություն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ընտրելու</w:t>
      </w:r>
      <w:proofErr w:type="spellEnd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EC15A2" w:rsidRPr="00893A79">
        <w:rPr>
          <w:rFonts w:ascii="Sylfaen" w:hAnsi="Sylfaen"/>
          <w:color w:val="222A35" w:themeColor="text2" w:themeShade="80"/>
          <w:sz w:val="20"/>
          <w:szCs w:val="20"/>
        </w:rPr>
        <w:t>նպատակով</w:t>
      </w:r>
      <w:proofErr w:type="spellEnd"/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 /</w:t>
      </w:r>
      <w:proofErr w:type="spellStart"/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>այսուհետ</w:t>
      </w:r>
      <w:proofErr w:type="spellEnd"/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 xml:space="preserve">՝ </w:t>
      </w:r>
      <w:proofErr w:type="spellStart"/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>Մրցույթ</w:t>
      </w:r>
      <w:proofErr w:type="spellEnd"/>
      <w:r w:rsidR="008021F6" w:rsidRPr="00893A79">
        <w:rPr>
          <w:rFonts w:ascii="Sylfaen" w:hAnsi="Sylfaen"/>
          <w:color w:val="222A35" w:themeColor="text2" w:themeShade="80"/>
          <w:sz w:val="20"/>
          <w:szCs w:val="20"/>
        </w:rPr>
        <w:t>/</w:t>
      </w:r>
      <w:r w:rsidR="00176A32" w:rsidRPr="00893A79">
        <w:rPr>
          <w:rFonts w:ascii="Sylfaen" w:hAnsi="Sylfaen"/>
          <w:sz w:val="20"/>
          <w:szCs w:val="20"/>
        </w:rPr>
        <w:t>:</w:t>
      </w:r>
    </w:p>
    <w:p w14:paraId="6807064E" w14:textId="210D3C84" w:rsidR="00A008B0" w:rsidRPr="00781747" w:rsidRDefault="007D0440" w:rsidP="00A008B0">
      <w:pPr>
        <w:shd w:val="clear" w:color="auto" w:fill="FFFFFF"/>
        <w:spacing w:after="240"/>
        <w:ind w:left="90" w:firstLine="36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Մրցութային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ընդունման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>վերջնաժամկետը`</w:t>
      </w:r>
      <w:r w:rsidR="00CC39E9">
        <w:rPr>
          <w:rFonts w:ascii="Sylfaen" w:eastAsia="Times New Roman" w:hAnsi="Sylfaen" w:cs="Times New Roman"/>
          <w:color w:val="000000" w:themeColor="text1"/>
          <w:sz w:val="20"/>
          <w:szCs w:val="20"/>
        </w:rPr>
        <w:t>16</w:t>
      </w:r>
      <w:r w:rsidR="00B15055"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>.</w:t>
      </w:r>
      <w:r w:rsidR="003E7576">
        <w:rPr>
          <w:rFonts w:ascii="Sylfaen" w:eastAsia="Times New Roman" w:hAnsi="Sylfaen" w:cs="Times New Roman"/>
          <w:color w:val="000000" w:themeColor="text1"/>
          <w:sz w:val="20"/>
          <w:szCs w:val="20"/>
        </w:rPr>
        <w:t>0</w:t>
      </w:r>
      <w:r w:rsidR="00CB1455">
        <w:rPr>
          <w:rFonts w:ascii="Sylfaen" w:eastAsia="Times New Roman" w:hAnsi="Sylfaen" w:cs="Times New Roman"/>
          <w:color w:val="000000" w:themeColor="text1"/>
          <w:sz w:val="20"/>
          <w:szCs w:val="20"/>
        </w:rPr>
        <w:t>5</w:t>
      </w:r>
      <w:r w:rsidR="008443F5"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>.202</w:t>
      </w:r>
      <w:r w:rsidR="003E7576">
        <w:rPr>
          <w:rFonts w:ascii="Sylfaen" w:eastAsia="Times New Roman" w:hAnsi="Sylfaen" w:cs="Times New Roman"/>
          <w:color w:val="000000" w:themeColor="text1"/>
          <w:sz w:val="20"/>
          <w:szCs w:val="20"/>
        </w:rPr>
        <w:t>2</w:t>
      </w:r>
      <w:r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E051C3">
        <w:rPr>
          <w:rFonts w:ascii="Sylfaen" w:eastAsia="Times New Roman" w:hAnsi="Sylfaen" w:cs="Times New Roman"/>
          <w:color w:val="000000" w:themeColor="text1"/>
          <w:sz w:val="20"/>
          <w:szCs w:val="20"/>
        </w:rPr>
        <w:t>թվականը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`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1</w:t>
      </w:r>
      <w:r w:rsidR="007A1293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8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:00</w:t>
      </w:r>
      <w:r w:rsidR="00C16FD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-ն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: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Մրցութային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D24CC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</w:t>
      </w:r>
      <w:proofErr w:type="spellEnd"/>
      <w:r w:rsidR="00CB1E6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="00CB1E6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գնառաջարկ</w:t>
      </w:r>
      <w:r w:rsidR="002D157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</w:t>
      </w:r>
      <w:r w:rsidR="00CB1E6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սույն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հրավերի</w:t>
      </w:r>
      <w:bookmarkStart w:id="0" w:name="_GoBack"/>
      <w:bookmarkEnd w:id="0"/>
      <w:proofErr w:type="spellEnd"/>
      <w:r w:rsidR="005B3397"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781747"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և </w:t>
      </w:r>
      <w:proofErr w:type="spellStart"/>
      <w:r w:rsidR="00781747"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>տեխնիկական</w:t>
      </w:r>
      <w:proofErr w:type="spellEnd"/>
      <w:r w:rsid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առաջադրանքի</w:t>
      </w:r>
      <w:proofErr w:type="spellEnd"/>
      <w:r w:rsidR="008021F6" w:rsidRPr="002039E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039E7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համաձայն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անհրաժեշտ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ներկայացնել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E602EF" w:rsidRPr="00893A7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="00E602EF"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="00E602EF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602EF"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="00E602EF"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ՓԲԸ-ի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գլխավոր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գրասենյակ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` ք.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Երևան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Վ.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Սարգսյան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26/1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հասցեով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առձեռն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փակ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ստորագրված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ծրարով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Գրասենյակային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Գործառնությունների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բաժնի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առաջատար</w:t>
      </w:r>
      <w:proofErr w:type="spellEnd"/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մասնագետ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>Լենա</w:t>
      </w:r>
      <w:proofErr w:type="spellEnd"/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>Շարբատյ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r w:rsidR="00AE7428" w:rsidRPr="00893A79">
        <w:rPr>
          <w:rFonts w:ascii="Sylfaen" w:hAnsi="Sylfaen"/>
          <w:color w:val="000000" w:themeColor="text1"/>
          <w:sz w:val="20"/>
          <w:szCs w:val="20"/>
        </w:rPr>
        <w:t xml:space="preserve">(+374 10) 511 211, </w:t>
      </w:r>
      <w:proofErr w:type="spellStart"/>
      <w:r w:rsidR="00AE7428" w:rsidRPr="00893A79">
        <w:rPr>
          <w:rFonts w:ascii="Sylfaen" w:hAnsi="Sylfaen"/>
          <w:color w:val="000000" w:themeColor="text1"/>
          <w:sz w:val="20"/>
          <w:szCs w:val="20"/>
        </w:rPr>
        <w:t>ներքին</w:t>
      </w:r>
      <w:proofErr w:type="spellEnd"/>
      <w:r w:rsidR="00AE742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2350, 1238)</w:t>
      </w:r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կամ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B15055" w:rsidRPr="00893A79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էլեկտրոնային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հասցեին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՝ subject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դաշտում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պարտադիր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նշելով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անվանումը</w:t>
      </w:r>
      <w:proofErr w:type="spellEnd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/</w:t>
      </w:r>
      <w:proofErr w:type="spellStart"/>
      <w:r w:rsidR="0078174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="0078174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CB1455">
        <w:rPr>
          <w:rFonts w:ascii="Sylfaen" w:eastAsia="Times New Roman" w:hAnsi="Sylfaen" w:cs="Times New Roman"/>
          <w:color w:val="000000" w:themeColor="text1"/>
          <w:sz w:val="20"/>
          <w:szCs w:val="20"/>
        </w:rPr>
        <w:t>ռեբրենդինգի</w:t>
      </w:r>
      <w:proofErr w:type="spellEnd"/>
      <w:r w:rsidR="0078174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130C8">
        <w:rPr>
          <w:rFonts w:ascii="Sylfaen" w:hAnsi="Sylfaen"/>
          <w:color w:val="222A35" w:themeColor="text2" w:themeShade="80"/>
          <w:sz w:val="20"/>
          <w:szCs w:val="20"/>
        </w:rPr>
        <w:t>իրականաց</w:t>
      </w:r>
      <w:r w:rsidR="007130C8" w:rsidRPr="00781747">
        <w:rPr>
          <w:rFonts w:ascii="Sylfaen" w:hAnsi="Sylfaen"/>
          <w:color w:val="222A35" w:themeColor="text2" w:themeShade="80"/>
          <w:sz w:val="20"/>
          <w:szCs w:val="20"/>
        </w:rPr>
        <w:t>ման</w:t>
      </w:r>
      <w:proofErr w:type="spellEnd"/>
      <w:r w:rsidR="007130C8"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9638EF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առաջարկ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՝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թիվ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/</w:t>
      </w:r>
      <w:r w:rsidR="00B15055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O</w:t>
      </w:r>
      <w:r w:rsid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0</w:t>
      </w:r>
      <w:r w:rsidR="00CC39E9">
        <w:rPr>
          <w:rFonts w:ascii="Sylfaen" w:eastAsia="Times New Roman" w:hAnsi="Sylfaen" w:cs="Times New Roman"/>
          <w:color w:val="000000" w:themeColor="text1"/>
          <w:sz w:val="20"/>
          <w:szCs w:val="20"/>
        </w:rPr>
        <w:t>4</w:t>
      </w:r>
      <w:r w:rsidR="00B15055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.</w:t>
      </w:r>
      <w:r w:rsidR="00216C9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0</w:t>
      </w:r>
      <w:r w:rsidR="00AE2D2B">
        <w:rPr>
          <w:rFonts w:ascii="Sylfaen" w:eastAsia="Times New Roman" w:hAnsi="Sylfaen" w:cs="Times New Roman"/>
          <w:color w:val="000000" w:themeColor="text1"/>
          <w:sz w:val="20"/>
          <w:szCs w:val="20"/>
        </w:rPr>
        <w:t>5</w:t>
      </w:r>
      <w:r w:rsidR="00B15055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.202</w:t>
      </w:r>
      <w:r w:rsidR="00216C97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2</w:t>
      </w:r>
      <w:r w:rsidR="00B15055"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-1/</w:t>
      </w:r>
      <w:r w:rsid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05C03758" w14:textId="2D377301" w:rsidR="007D0440" w:rsidRPr="00893A79" w:rsidRDefault="007D0440" w:rsidP="008509D9">
      <w:pPr>
        <w:spacing w:after="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վրա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կատարվում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հետևյալ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գրառումները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.</w:t>
      </w:r>
    </w:p>
    <w:p w14:paraId="3A17E856" w14:textId="6F8B4DC0" w:rsidR="007D0440" w:rsidRPr="00893A79" w:rsidRDefault="00E602EF" w:rsidP="00004876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RPr="00893A7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ՓԲԸ</w:t>
      </w:r>
      <w:r w:rsidR="00EC7F20" w:rsidRPr="00893A79"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  <w:t xml:space="preserve"> </w:t>
      </w:r>
    </w:p>
    <w:p w14:paraId="2CC499D7" w14:textId="4948B2FB" w:rsidR="005A4F88" w:rsidRPr="00893A79" w:rsidRDefault="00781747" w:rsidP="00004876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Sylfaen" w:hAnsi="Sylfaen"/>
          <w:color w:val="000000" w:themeColor="text1"/>
          <w:sz w:val="20"/>
          <w:szCs w:val="20"/>
        </w:rPr>
      </w:pPr>
      <w:proofErr w:type="spellStart"/>
      <w:r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</w:t>
      </w:r>
      <w:proofErr w:type="spellEnd"/>
      <w:r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CB1455">
        <w:rPr>
          <w:rFonts w:ascii="Sylfaen" w:eastAsia="Times New Roman" w:hAnsi="Sylfaen" w:cs="Times New Roman"/>
          <w:color w:val="000000" w:themeColor="text1"/>
          <w:sz w:val="20"/>
          <w:szCs w:val="20"/>
        </w:rPr>
        <w:t>ռեբրենդինգի</w:t>
      </w:r>
      <w:proofErr w:type="spellEnd"/>
      <w:r w:rsidRPr="0078174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AE2D2B">
        <w:rPr>
          <w:rFonts w:ascii="Sylfaen" w:hAnsi="Sylfaen"/>
          <w:color w:val="222A35" w:themeColor="text2" w:themeShade="80"/>
          <w:sz w:val="20"/>
          <w:szCs w:val="20"/>
        </w:rPr>
        <w:t xml:space="preserve">(REBRANDING) </w:t>
      </w:r>
      <w:proofErr w:type="spellStart"/>
      <w:r w:rsidR="007130C8">
        <w:rPr>
          <w:rFonts w:ascii="Sylfaen" w:hAnsi="Sylfaen"/>
          <w:color w:val="222A35" w:themeColor="text2" w:themeShade="80"/>
          <w:sz w:val="20"/>
          <w:szCs w:val="20"/>
        </w:rPr>
        <w:t>իրականաց</w:t>
      </w:r>
      <w:r w:rsidR="007130C8" w:rsidRPr="00781747">
        <w:rPr>
          <w:rFonts w:ascii="Sylfaen" w:hAnsi="Sylfaen"/>
          <w:color w:val="222A35" w:themeColor="text2" w:themeShade="80"/>
          <w:sz w:val="20"/>
          <w:szCs w:val="20"/>
        </w:rPr>
        <w:t>ման</w:t>
      </w:r>
      <w:proofErr w:type="spellEnd"/>
      <w:r w:rsidR="007130C8"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="005A4F88" w:rsidRPr="00893A79">
        <w:rPr>
          <w:rFonts w:ascii="Sylfaen" w:hAnsi="Sylfaen"/>
          <w:color w:val="000000" w:themeColor="text1"/>
          <w:sz w:val="20"/>
          <w:szCs w:val="20"/>
        </w:rPr>
        <w:t>համար</w:t>
      </w:r>
      <w:proofErr w:type="spellEnd"/>
      <w:r w:rsidR="005A4F8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5A4F88" w:rsidRPr="00893A79">
        <w:rPr>
          <w:rFonts w:ascii="Sylfaen" w:hAnsi="Sylfaen"/>
          <w:color w:val="000000" w:themeColor="text1"/>
          <w:sz w:val="20"/>
          <w:szCs w:val="20"/>
        </w:rPr>
        <w:t>մրցութային</w:t>
      </w:r>
      <w:proofErr w:type="spellEnd"/>
      <w:r w:rsidR="005A4F8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5A4F88" w:rsidRPr="00893A79">
        <w:rPr>
          <w:rFonts w:ascii="Sylfaen" w:hAnsi="Sylfaen"/>
          <w:color w:val="000000" w:themeColor="text1"/>
          <w:sz w:val="20"/>
          <w:szCs w:val="20"/>
        </w:rPr>
        <w:t>հայտ</w:t>
      </w:r>
      <w:proofErr w:type="spellEnd"/>
      <w:r w:rsidR="005A4F88" w:rsidRPr="00893A79">
        <w:rPr>
          <w:rFonts w:ascii="Sylfaen" w:hAnsi="Sylfaen"/>
          <w:color w:val="000000" w:themeColor="text1"/>
          <w:sz w:val="20"/>
          <w:szCs w:val="20"/>
        </w:rPr>
        <w:t>,</w:t>
      </w:r>
    </w:p>
    <w:p w14:paraId="1F28F7F4" w14:textId="1A808495" w:rsidR="007D0440" w:rsidRPr="00893A79" w:rsidRDefault="007D0440" w:rsidP="00004876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անվանումը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,</w:t>
      </w:r>
      <w:r w:rsidR="00216C97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ՀՎՀՀ-ն,</w:t>
      </w:r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հեռախոսահամարը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էլեկտրոնային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փոստի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ինտերնետային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կայքի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հասցեն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առկայության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դեպքում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),</w:t>
      </w:r>
    </w:p>
    <w:p w14:paraId="45A87E6F" w14:textId="0424A3B5" w:rsidR="00EC15A2" w:rsidRPr="00893A79" w:rsidRDefault="007D0440" w:rsidP="00004876">
      <w:pPr>
        <w:numPr>
          <w:ilvl w:val="0"/>
          <w:numId w:val="1"/>
        </w:numPr>
        <w:spacing w:after="0" w:line="240" w:lineRule="auto"/>
        <w:ind w:left="480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Չբացել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մինչև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հայտերի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բացման</w:t>
      </w:r>
      <w:proofErr w:type="spellEnd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նիստը</w:t>
      </w:r>
      <w:proofErr w:type="spellEnd"/>
      <w:r w:rsidR="00D4205E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6F022168" w14:textId="3F1EE064" w:rsidR="00D4205E" w:rsidRDefault="00CB1455" w:rsidP="00AE2D2B">
      <w:pPr>
        <w:spacing w:before="120" w:after="12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</w:pPr>
      <w:proofErr w:type="spellStart"/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>Ծրարում</w:t>
      </w:r>
      <w:proofErr w:type="spellEnd"/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հայտից</w:t>
      </w:r>
      <w:proofErr w:type="spellEnd"/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բացի</w:t>
      </w:r>
      <w:proofErr w:type="spellEnd"/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մասնակցի</w:t>
      </w:r>
      <w:proofErr w:type="spellEnd"/>
      <w:r w:rsidR="00AE2D2B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AE2D2B">
        <w:rPr>
          <w:rFonts w:ascii="Sylfaen" w:eastAsia="Times New Roman" w:hAnsi="Sylfaen" w:cs="Times New Roman"/>
          <w:color w:val="000000" w:themeColor="text1"/>
          <w:sz w:val="20"/>
          <w:szCs w:val="20"/>
        </w:rPr>
        <w:t>կողմից</w:t>
      </w:r>
      <w:proofErr w:type="spellEnd"/>
      <w:r w:rsidR="00AE2D2B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AE2D2B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պարտադիր</w:t>
      </w:r>
      <w:proofErr w:type="spellEnd"/>
      <w:r w:rsidR="00AE2D2B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AE2D2B">
        <w:rPr>
          <w:rFonts w:ascii="Sylfaen" w:eastAsia="Times New Roman" w:hAnsi="Sylfaen" w:cs="Times New Roman"/>
          <w:color w:val="000000" w:themeColor="text1"/>
          <w:sz w:val="20"/>
          <w:szCs w:val="20"/>
        </w:rPr>
        <w:t>պետք</w:t>
      </w:r>
      <w:proofErr w:type="spellEnd"/>
      <w:r w:rsidR="00AE2D2B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AE2D2B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ներառել</w:t>
      </w:r>
      <w:proofErr w:type="spellEnd"/>
      <w:r w:rsidR="00AE2D2B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Կազմակերպության</w:t>
      </w:r>
      <w:proofErr w:type="spellEnd"/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>պորտֆոլիոն</w:t>
      </w:r>
      <w:proofErr w:type="spellEnd"/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  <w:t>՝ հաջողության պատմությունները,</w:t>
      </w:r>
      <w:r w:rsidR="00CA2C19"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CA2C19"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>աշխատանքի</w:t>
      </w:r>
      <w:proofErr w:type="spellEnd"/>
      <w:r w:rsidR="00CA2C19"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CA2C19"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>արդյունքը</w:t>
      </w:r>
      <w:proofErr w:type="spellEnd"/>
      <w:r w:rsidR="00CA2C19"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>,</w:t>
      </w:r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  <w:t xml:space="preserve"> անիմացիոն հոլովակների, վիժուալների օրինակները, աշխատակիցների մասին տեղեկատվություն</w:t>
      </w:r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Pr="00004876">
        <w:rPr>
          <w:rFonts w:ascii="Sylfaen" w:eastAsia="Times New Roman" w:hAnsi="Sylfaen" w:cs="Times New Roman"/>
          <w:color w:val="000000" w:themeColor="text1"/>
          <w:sz w:val="20"/>
          <w:szCs w:val="20"/>
          <w:lang w:val="hy-AM"/>
        </w:rPr>
        <w:t xml:space="preserve"> </w:t>
      </w:r>
    </w:p>
    <w:p w14:paraId="3E32CC1B" w14:textId="5F60A680" w:rsidR="00426EBE" w:rsidRDefault="008021F6" w:rsidP="005A4F88">
      <w:pPr>
        <w:jc w:val="both"/>
        <w:rPr>
          <w:rFonts w:ascii="Sylfaen" w:eastAsia="GHEA Grapalat" w:hAnsi="Sylfaen" w:cs="GHEA Grapalat"/>
          <w:sz w:val="20"/>
          <w:szCs w:val="20"/>
        </w:rPr>
      </w:pP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Մրցույ</w:t>
      </w:r>
      <w:r w:rsidRPr="00893A79">
        <w:rPr>
          <w:rFonts w:ascii="Sylfaen" w:eastAsia="GHEA Grapalat" w:hAnsi="Sylfaen" w:cs="GHEA Grapalat"/>
          <w:spacing w:val="-1"/>
          <w:sz w:val="20"/>
          <w:szCs w:val="20"/>
        </w:rPr>
        <w:t>թ</w:t>
      </w:r>
      <w:r w:rsidRPr="00893A79">
        <w:rPr>
          <w:rFonts w:ascii="Sylfaen" w:eastAsia="GHEA Grapalat" w:hAnsi="Sylfaen" w:cs="GHEA Grapalat"/>
          <w:sz w:val="20"/>
          <w:szCs w:val="20"/>
        </w:rPr>
        <w:t>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անցկացվում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է 2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փուլով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,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որից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1-ին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փուլի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ընթացում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423B9E" w:rsidRPr="00893A79">
        <w:rPr>
          <w:rFonts w:ascii="Sylfaen" w:eastAsia="GHEA Grapalat" w:hAnsi="Sylfaen" w:cs="GHEA Grapalat"/>
          <w:sz w:val="20"/>
          <w:szCs w:val="20"/>
        </w:rPr>
        <w:t>մրցու</w:t>
      </w:r>
      <w:r w:rsidRPr="00893A79">
        <w:rPr>
          <w:rFonts w:ascii="Sylfaen" w:eastAsia="GHEA Grapalat" w:hAnsi="Sylfaen" w:cs="GHEA Grapalat"/>
          <w:sz w:val="20"/>
          <w:szCs w:val="20"/>
        </w:rPr>
        <w:t>թային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հանձնաժողովի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կողմից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բացվում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ներկայացված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փաթեթները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,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հայտարարվում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գնառաջարկները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և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որակավորվում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GHEA Grapalat" w:hAnsi="Sylfaen" w:cs="GHEA Grapalat"/>
          <w:sz w:val="20"/>
          <w:szCs w:val="20"/>
        </w:rPr>
        <w:t>մասնակիցների</w:t>
      </w:r>
      <w:proofErr w:type="spellEnd"/>
      <w:r w:rsidR="00B15055"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GHEA Grapalat" w:hAnsi="Sylfaen" w:cs="GHEA Grapalat"/>
          <w:sz w:val="20"/>
          <w:szCs w:val="20"/>
        </w:rPr>
        <w:t>առաջարկները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>:</w:t>
      </w:r>
      <w:r w:rsidR="00426EBE"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</w:p>
    <w:p w14:paraId="6B702130" w14:textId="1DBC0F07" w:rsidR="005A2B47" w:rsidRDefault="00DE3189" w:rsidP="005A4F88">
      <w:pPr>
        <w:jc w:val="both"/>
        <w:rPr>
          <w:rFonts w:ascii="Sylfaen" w:eastAsia="GHEA Grapalat" w:hAnsi="Sylfaen" w:cs="GHEA Grapalat"/>
          <w:sz w:val="20"/>
          <w:szCs w:val="20"/>
        </w:rPr>
      </w:pPr>
      <w:proofErr w:type="spellStart"/>
      <w:r>
        <w:rPr>
          <w:rFonts w:ascii="Sylfaen" w:eastAsia="GHEA Grapalat" w:hAnsi="Sylfaen" w:cs="GHEA Grapalat"/>
          <w:sz w:val="20"/>
          <w:szCs w:val="20"/>
        </w:rPr>
        <w:t>Մրցույթին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մասնակցության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կարևոր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պայմաններից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 է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ռեբ</w:t>
      </w:r>
      <w:r w:rsidR="00004876">
        <w:rPr>
          <w:rFonts w:ascii="Sylfaen" w:eastAsia="GHEA Grapalat" w:hAnsi="Sylfaen" w:cs="GHEA Grapalat"/>
          <w:sz w:val="20"/>
          <w:szCs w:val="20"/>
        </w:rPr>
        <w:t>րե</w:t>
      </w:r>
      <w:r>
        <w:rPr>
          <w:rFonts w:ascii="Sylfaen" w:eastAsia="GHEA Grapalat" w:hAnsi="Sylfaen" w:cs="GHEA Grapalat"/>
          <w:sz w:val="20"/>
          <w:szCs w:val="20"/>
        </w:rPr>
        <w:t>նդինգի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կամ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004876">
        <w:rPr>
          <w:rFonts w:ascii="Sylfaen" w:eastAsia="GHEA Grapalat" w:hAnsi="Sylfaen" w:cs="GHEA Grapalat"/>
          <w:sz w:val="20"/>
          <w:szCs w:val="20"/>
        </w:rPr>
        <w:t>բրենդինգ</w:t>
      </w:r>
      <w:r>
        <w:rPr>
          <w:rFonts w:ascii="Sylfaen" w:eastAsia="GHEA Grapalat" w:hAnsi="Sylfaen" w:cs="GHEA Grapalat"/>
          <w:sz w:val="20"/>
          <w:szCs w:val="20"/>
        </w:rPr>
        <w:t>ի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փորձը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: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Այսինքն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նշված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փորձը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չունենալու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դեպքում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մասնակիցը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չի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անցնի</w:t>
      </w:r>
      <w:proofErr w:type="spellEnd"/>
      <w:r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որակավորումը</w:t>
      </w:r>
      <w:proofErr w:type="spellEnd"/>
      <w:proofErr w:type="gramStart"/>
      <w:r>
        <w:rPr>
          <w:rFonts w:ascii="Sylfaen" w:eastAsia="GHEA Grapalat" w:hAnsi="Sylfaen" w:cs="GHEA Grapalat"/>
          <w:sz w:val="20"/>
          <w:szCs w:val="20"/>
        </w:rPr>
        <w:t>:</w:t>
      </w:r>
      <w:proofErr w:type="gramEnd"/>
      <w:r w:rsidR="00004876">
        <w:rPr>
          <w:rFonts w:ascii="Sylfaen" w:eastAsia="GHEA Grapalat" w:hAnsi="Sylfaen" w:cs="GHEA Grapalat"/>
          <w:sz w:val="20"/>
          <w:szCs w:val="20"/>
        </w:rPr>
        <w:br/>
      </w:r>
      <w:proofErr w:type="spellStart"/>
      <w:r w:rsidR="005A2B47">
        <w:rPr>
          <w:rFonts w:ascii="Sylfaen" w:eastAsia="GHEA Grapalat" w:hAnsi="Sylfaen" w:cs="GHEA Grapalat"/>
          <w:sz w:val="20"/>
          <w:szCs w:val="20"/>
        </w:rPr>
        <w:t>Որակավորում</w:t>
      </w:r>
      <w:r w:rsidR="00AE2D2B">
        <w:rPr>
          <w:rFonts w:ascii="Sylfaen" w:eastAsia="GHEA Grapalat" w:hAnsi="Sylfaen" w:cs="GHEA Grapalat"/>
          <w:sz w:val="20"/>
          <w:szCs w:val="20"/>
        </w:rPr>
        <w:t>ն</w:t>
      </w:r>
      <w:proofErr w:type="spellEnd"/>
      <w:r w:rsidR="005A2B47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5A2B47">
        <w:rPr>
          <w:rFonts w:ascii="Sylfaen" w:eastAsia="GHEA Grapalat" w:hAnsi="Sylfaen" w:cs="GHEA Grapalat"/>
          <w:sz w:val="20"/>
          <w:szCs w:val="20"/>
        </w:rPr>
        <w:t>անց</w:t>
      </w:r>
      <w:proofErr w:type="spellEnd"/>
      <w:r w:rsidR="005A2B47">
        <w:rPr>
          <w:rFonts w:ascii="Sylfaen" w:eastAsia="GHEA Grapalat" w:hAnsi="Sylfaen" w:cs="GHEA Grapalat"/>
          <w:sz w:val="20"/>
          <w:szCs w:val="20"/>
        </w:rPr>
        <w:t xml:space="preserve"> է </w:t>
      </w:r>
      <w:proofErr w:type="spellStart"/>
      <w:r w:rsidR="005A2B47">
        <w:rPr>
          <w:rFonts w:ascii="Sylfaen" w:eastAsia="GHEA Grapalat" w:hAnsi="Sylfaen" w:cs="GHEA Grapalat"/>
          <w:sz w:val="20"/>
          <w:szCs w:val="20"/>
        </w:rPr>
        <w:t>կացվում</w:t>
      </w:r>
      <w:proofErr w:type="spellEnd"/>
      <w:r w:rsidR="005A2B47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5A2B47">
        <w:rPr>
          <w:rFonts w:ascii="Sylfaen" w:eastAsia="GHEA Grapalat" w:hAnsi="Sylfaen" w:cs="GHEA Grapalat"/>
          <w:sz w:val="20"/>
          <w:szCs w:val="20"/>
        </w:rPr>
        <w:t>հետևյալ</w:t>
      </w:r>
      <w:proofErr w:type="spellEnd"/>
      <w:r w:rsidR="005A2B47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>
        <w:rPr>
          <w:rFonts w:ascii="Sylfaen" w:eastAsia="GHEA Grapalat" w:hAnsi="Sylfaen" w:cs="GHEA Grapalat"/>
          <w:sz w:val="20"/>
          <w:szCs w:val="20"/>
        </w:rPr>
        <w:t>չափանիշներով</w:t>
      </w:r>
      <w:proofErr w:type="spellEnd"/>
      <w:r w:rsidR="005A2B47">
        <w:rPr>
          <w:rFonts w:ascii="Sylfaen" w:eastAsia="GHEA Grapalat" w:hAnsi="Sylfaen" w:cs="GHEA Grapalat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7"/>
      </w:tblGrid>
      <w:tr w:rsidR="00DE3189" w14:paraId="58A46E55" w14:textId="77777777" w:rsidTr="00004876">
        <w:trPr>
          <w:trHeight w:val="38"/>
        </w:trPr>
        <w:tc>
          <w:tcPr>
            <w:tcW w:w="9347" w:type="dxa"/>
          </w:tcPr>
          <w:p w14:paraId="0197EC87" w14:textId="2AAA7FD6" w:rsidR="00DE3189" w:rsidRPr="00004876" w:rsidRDefault="00DE3189" w:rsidP="00004876">
            <w:pPr>
              <w:jc w:val="center"/>
              <w:rPr>
                <w:rFonts w:ascii="Sylfaen" w:eastAsia="GHEA Grapalat" w:hAnsi="Sylfaen" w:cs="GHEA Grapalat"/>
                <w:b/>
                <w:sz w:val="20"/>
                <w:szCs w:val="20"/>
              </w:rPr>
            </w:pPr>
            <w:proofErr w:type="spellStart"/>
            <w:r w:rsidRPr="00004876">
              <w:rPr>
                <w:rFonts w:ascii="Sylfaen" w:eastAsia="GHEA Grapalat" w:hAnsi="Sylfaen" w:cs="GHEA Grapalat"/>
                <w:b/>
                <w:sz w:val="20"/>
                <w:szCs w:val="20"/>
              </w:rPr>
              <w:t>Չափանիշ</w:t>
            </w:r>
            <w:r w:rsidR="00004876">
              <w:rPr>
                <w:rFonts w:ascii="Sylfaen" w:eastAsia="GHEA Grapalat" w:hAnsi="Sylfaen" w:cs="GHEA Grapalat"/>
                <w:b/>
                <w:sz w:val="20"/>
                <w:szCs w:val="20"/>
              </w:rPr>
              <w:t>ներ</w:t>
            </w:r>
            <w:proofErr w:type="spellEnd"/>
            <w:r w:rsidR="00004876">
              <w:rPr>
                <w:rFonts w:ascii="Sylfaen" w:eastAsia="GHEA Grapalat" w:hAnsi="Sylfaen" w:cs="GHEA Grapalat"/>
                <w:b/>
                <w:sz w:val="20"/>
                <w:szCs w:val="20"/>
              </w:rPr>
              <w:t xml:space="preserve"> և </w:t>
            </w:r>
            <w:proofErr w:type="spellStart"/>
            <w:r w:rsidR="00004876">
              <w:rPr>
                <w:rFonts w:ascii="Sylfaen" w:eastAsia="GHEA Grapalat" w:hAnsi="Sylfaen" w:cs="GHEA Grapalat"/>
                <w:b/>
                <w:sz w:val="20"/>
                <w:szCs w:val="20"/>
              </w:rPr>
              <w:t>պահանջներ</w:t>
            </w:r>
            <w:proofErr w:type="spellEnd"/>
          </w:p>
        </w:tc>
      </w:tr>
      <w:tr w:rsidR="00DE3189" w14:paraId="22B26408" w14:textId="77777777" w:rsidTr="00004876">
        <w:trPr>
          <w:trHeight w:val="38"/>
        </w:trPr>
        <w:tc>
          <w:tcPr>
            <w:tcW w:w="9347" w:type="dxa"/>
          </w:tcPr>
          <w:p w14:paraId="2C156CD8" w14:textId="6C9E891E" w:rsidR="00DE3189" w:rsidRDefault="00DE3189" w:rsidP="001424BA">
            <w:pPr>
              <w:jc w:val="center"/>
              <w:rPr>
                <w:rFonts w:ascii="Sylfaen" w:eastAsia="GHEA Grapalat" w:hAnsi="Sylfaen" w:cs="GHEA Grapalat"/>
                <w:sz w:val="20"/>
                <w:szCs w:val="20"/>
              </w:rPr>
            </w:pPr>
            <w:proofErr w:type="spellStart"/>
            <w:r>
              <w:rPr>
                <w:rFonts w:ascii="Sylfaen" w:eastAsia="GHEA Grapalat" w:hAnsi="Sylfaen" w:cs="GHEA Grapalat"/>
                <w:sz w:val="20"/>
                <w:szCs w:val="20"/>
              </w:rPr>
              <w:t>Փորձ</w:t>
            </w:r>
            <w:proofErr w:type="spellEnd"/>
            <w:r w:rsidR="001424BA">
              <w:rPr>
                <w:rFonts w:ascii="Sylfaen" w:eastAsia="GHEA Grapalat" w:hAnsi="Sylfaen" w:cs="GHEA Grapalat"/>
                <w:sz w:val="20"/>
                <w:szCs w:val="20"/>
              </w:rPr>
              <w:t xml:space="preserve"> -</w:t>
            </w:r>
            <w:r>
              <w:rPr>
                <w:rFonts w:ascii="Sylfaen" w:eastAsia="GHEA Grapalat" w:hAnsi="Sylfaen" w:cs="GHEA Grapalat"/>
                <w:sz w:val="20"/>
                <w:szCs w:val="20"/>
              </w:rPr>
              <w:t xml:space="preserve"> </w:t>
            </w:r>
            <w:proofErr w:type="spellStart"/>
            <w:r w:rsidR="001424BA">
              <w:rPr>
                <w:rFonts w:ascii="Sylfaen" w:eastAsia="GHEA Grapalat" w:hAnsi="Sylfaen" w:cs="GHEA Grapalat"/>
                <w:sz w:val="20"/>
                <w:szCs w:val="20"/>
              </w:rPr>
              <w:t>ռեբրենդինգ</w:t>
            </w:r>
            <w:proofErr w:type="spellEnd"/>
          </w:p>
        </w:tc>
      </w:tr>
      <w:tr w:rsidR="00DE3189" w14:paraId="0D5F1B47" w14:textId="77777777" w:rsidTr="00004876">
        <w:trPr>
          <w:trHeight w:val="43"/>
        </w:trPr>
        <w:tc>
          <w:tcPr>
            <w:tcW w:w="9347" w:type="dxa"/>
          </w:tcPr>
          <w:p w14:paraId="30B43EBB" w14:textId="576A78D6" w:rsidR="00DE3189" w:rsidRDefault="001424BA" w:rsidP="00FC67BF">
            <w:pPr>
              <w:jc w:val="center"/>
              <w:rPr>
                <w:rFonts w:ascii="Sylfaen" w:eastAsia="GHEA Grapalat" w:hAnsi="Sylfaen" w:cs="GHEA Grapalat"/>
                <w:sz w:val="20"/>
                <w:szCs w:val="20"/>
              </w:rPr>
            </w:pPr>
            <w:proofErr w:type="spellStart"/>
            <w:r>
              <w:rPr>
                <w:rFonts w:ascii="Sylfaen" w:eastAsia="GHEA Grapalat" w:hAnsi="Sylfaen" w:cs="GHEA Grapalat"/>
                <w:sz w:val="20"/>
                <w:szCs w:val="20"/>
              </w:rPr>
              <w:t>Փորձ</w:t>
            </w:r>
            <w:proofErr w:type="spellEnd"/>
            <w:r>
              <w:rPr>
                <w:rFonts w:ascii="Sylfaen" w:eastAsia="GHEA Grapalat" w:hAnsi="Sylfaen" w:cs="GHEA Grapalat"/>
                <w:sz w:val="20"/>
                <w:szCs w:val="20"/>
              </w:rPr>
              <w:t xml:space="preserve"> - </w:t>
            </w:r>
            <w:proofErr w:type="spellStart"/>
            <w:r w:rsidR="00FC67BF">
              <w:rPr>
                <w:rFonts w:ascii="Sylfaen" w:eastAsia="GHEA Grapalat" w:hAnsi="Sylfaen" w:cs="GHEA Grapalat"/>
                <w:sz w:val="20"/>
                <w:szCs w:val="20"/>
              </w:rPr>
              <w:t>բ</w:t>
            </w:r>
            <w:r>
              <w:rPr>
                <w:rFonts w:ascii="Sylfaen" w:eastAsia="GHEA Grapalat" w:hAnsi="Sylfaen" w:cs="GHEA Grapalat"/>
                <w:sz w:val="20"/>
                <w:szCs w:val="20"/>
              </w:rPr>
              <w:t>րենդինգ</w:t>
            </w:r>
            <w:proofErr w:type="spellEnd"/>
          </w:p>
        </w:tc>
      </w:tr>
      <w:tr w:rsidR="00DE3189" w14:paraId="5B4A62FC" w14:textId="77777777" w:rsidTr="00004876">
        <w:trPr>
          <w:trHeight w:val="43"/>
        </w:trPr>
        <w:tc>
          <w:tcPr>
            <w:tcW w:w="9347" w:type="dxa"/>
          </w:tcPr>
          <w:p w14:paraId="14A6321C" w14:textId="31FD6F68" w:rsidR="00DE3189" w:rsidRDefault="00DE3189" w:rsidP="00004876">
            <w:pPr>
              <w:jc w:val="center"/>
              <w:rPr>
                <w:rFonts w:ascii="Sylfaen" w:eastAsia="GHEA Grapalat" w:hAnsi="Sylfaen" w:cs="GHEA Grapalat"/>
                <w:sz w:val="20"/>
                <w:szCs w:val="20"/>
              </w:rPr>
            </w:pPr>
            <w:proofErr w:type="spellStart"/>
            <w:r>
              <w:rPr>
                <w:rFonts w:ascii="Sylfaen" w:eastAsia="GHEA Grapalat" w:hAnsi="Sylfaen" w:cs="GHEA Grapalat"/>
                <w:sz w:val="20"/>
                <w:szCs w:val="20"/>
              </w:rPr>
              <w:t>Արդյունք</w:t>
            </w:r>
            <w:proofErr w:type="spellEnd"/>
          </w:p>
        </w:tc>
      </w:tr>
      <w:tr w:rsidR="00DE3189" w14:paraId="23F265EC" w14:textId="77777777" w:rsidTr="00004876">
        <w:trPr>
          <w:trHeight w:val="82"/>
        </w:trPr>
        <w:tc>
          <w:tcPr>
            <w:tcW w:w="9347" w:type="dxa"/>
          </w:tcPr>
          <w:p w14:paraId="5E651003" w14:textId="0D06BC6E" w:rsidR="00DE3189" w:rsidRDefault="00DE3189" w:rsidP="00004876">
            <w:pPr>
              <w:jc w:val="center"/>
              <w:rPr>
                <w:rFonts w:ascii="Sylfaen" w:eastAsia="GHEA Grapalat" w:hAnsi="Sylfaen" w:cs="GHEA Grapalat"/>
                <w:sz w:val="20"/>
                <w:szCs w:val="20"/>
              </w:rPr>
            </w:pPr>
            <w:proofErr w:type="spellStart"/>
            <w:r>
              <w:rPr>
                <w:rFonts w:ascii="Sylfaen" w:eastAsia="GHEA Grapalat" w:hAnsi="Sylfaen" w:cs="GHEA Grapalat"/>
                <w:sz w:val="20"/>
                <w:szCs w:val="20"/>
              </w:rPr>
              <w:t>Իմպլեմենտացիա</w:t>
            </w:r>
            <w:proofErr w:type="spellEnd"/>
          </w:p>
        </w:tc>
      </w:tr>
      <w:tr w:rsidR="00DE3189" w14:paraId="0AB794AB" w14:textId="77777777" w:rsidTr="00004876">
        <w:trPr>
          <w:trHeight w:val="38"/>
        </w:trPr>
        <w:tc>
          <w:tcPr>
            <w:tcW w:w="9347" w:type="dxa"/>
          </w:tcPr>
          <w:p w14:paraId="253CCD4D" w14:textId="65D86468" w:rsidR="00DE3189" w:rsidRDefault="00DE3189" w:rsidP="00004876">
            <w:pPr>
              <w:jc w:val="center"/>
              <w:rPr>
                <w:rFonts w:ascii="Sylfaen" w:eastAsia="GHEA Grapalat" w:hAnsi="Sylfaen" w:cs="GHEA Grapalat"/>
                <w:sz w:val="20"/>
                <w:szCs w:val="20"/>
              </w:rPr>
            </w:pPr>
            <w:proofErr w:type="spellStart"/>
            <w:r>
              <w:rPr>
                <w:rFonts w:ascii="Sylfaen" w:eastAsia="GHEA Grapalat" w:hAnsi="Sylfaen" w:cs="GHEA Grapalat"/>
                <w:sz w:val="20"/>
                <w:szCs w:val="20"/>
              </w:rPr>
              <w:t>Կատարման</w:t>
            </w:r>
            <w:proofErr w:type="spellEnd"/>
            <w:r>
              <w:rPr>
                <w:rFonts w:ascii="Sylfaen" w:eastAsia="GHEA Grapalat" w:hAnsi="Sylfaen" w:cs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GHEA Grapalat" w:hAnsi="Sylfaen" w:cs="GHEA Grapalat"/>
                <w:sz w:val="20"/>
                <w:szCs w:val="20"/>
              </w:rPr>
              <w:t>ժամկետ</w:t>
            </w:r>
            <w:proofErr w:type="spellEnd"/>
          </w:p>
        </w:tc>
      </w:tr>
      <w:tr w:rsidR="00DE3189" w14:paraId="4DEABE74" w14:textId="77777777" w:rsidTr="00004876">
        <w:trPr>
          <w:trHeight w:val="227"/>
        </w:trPr>
        <w:tc>
          <w:tcPr>
            <w:tcW w:w="9347" w:type="dxa"/>
          </w:tcPr>
          <w:p w14:paraId="3FCF1965" w14:textId="7DF706CB" w:rsidR="00DE3189" w:rsidRDefault="00DE3189" w:rsidP="00004876">
            <w:pPr>
              <w:jc w:val="center"/>
              <w:rPr>
                <w:rFonts w:ascii="Sylfaen" w:eastAsia="GHEA Grapalat" w:hAnsi="Sylfaen" w:cs="GHEA Grapalat"/>
                <w:sz w:val="20"/>
                <w:szCs w:val="20"/>
              </w:rPr>
            </w:pPr>
            <w:proofErr w:type="spellStart"/>
            <w:r>
              <w:rPr>
                <w:rFonts w:ascii="Sylfaen" w:eastAsia="GHEA Grapalat" w:hAnsi="Sylfaen" w:cs="GHEA Grapalat"/>
                <w:sz w:val="20"/>
                <w:szCs w:val="20"/>
              </w:rPr>
              <w:t>Թիմ</w:t>
            </w:r>
            <w:proofErr w:type="spellEnd"/>
          </w:p>
        </w:tc>
      </w:tr>
      <w:tr w:rsidR="00DE3189" w14:paraId="3A7FC67C" w14:textId="77777777" w:rsidTr="00004876">
        <w:trPr>
          <w:trHeight w:val="656"/>
        </w:trPr>
        <w:tc>
          <w:tcPr>
            <w:tcW w:w="9347" w:type="dxa"/>
          </w:tcPr>
          <w:p w14:paraId="48328EAF" w14:textId="6172BAEF" w:rsidR="00DE3189" w:rsidRDefault="00DE3189" w:rsidP="00004876">
            <w:pPr>
              <w:jc w:val="center"/>
              <w:rPr>
                <w:rFonts w:ascii="Sylfaen" w:eastAsia="GHEA Grapalat" w:hAnsi="Sylfaen" w:cs="GHEA Grapalat"/>
                <w:sz w:val="20"/>
                <w:szCs w:val="20"/>
              </w:rPr>
            </w:pPr>
            <w:proofErr w:type="spellStart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>Շահերի</w:t>
            </w:r>
            <w:proofErr w:type="spellEnd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 xml:space="preserve"> </w:t>
            </w:r>
            <w:proofErr w:type="spellStart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>բախում</w:t>
            </w:r>
            <w:proofErr w:type="spellEnd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 xml:space="preserve">, </w:t>
            </w:r>
            <w:proofErr w:type="spellStart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>Փոխկապակացվածություն</w:t>
            </w:r>
            <w:proofErr w:type="spellEnd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 xml:space="preserve"> </w:t>
            </w:r>
            <w:proofErr w:type="spellStart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>կամ</w:t>
            </w:r>
            <w:proofErr w:type="spellEnd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 xml:space="preserve"> </w:t>
            </w:r>
            <w:proofErr w:type="spellStart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>այլ</w:t>
            </w:r>
            <w:proofErr w:type="spellEnd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 xml:space="preserve"> </w:t>
            </w:r>
            <w:proofErr w:type="spellStart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>կերպ</w:t>
            </w:r>
            <w:proofErr w:type="spellEnd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 xml:space="preserve"> </w:t>
            </w:r>
            <w:proofErr w:type="spellStart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>կապվածություն</w:t>
            </w:r>
            <w:proofErr w:type="spellEnd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 xml:space="preserve"> </w:t>
            </w:r>
            <w:proofErr w:type="spellStart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>Բանկի</w:t>
            </w:r>
            <w:proofErr w:type="spellEnd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 xml:space="preserve"> և/</w:t>
            </w:r>
            <w:proofErr w:type="spellStart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>կամ</w:t>
            </w:r>
            <w:proofErr w:type="spellEnd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 xml:space="preserve"> </w:t>
            </w:r>
            <w:proofErr w:type="spellStart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>Բանկի</w:t>
            </w:r>
            <w:proofErr w:type="spellEnd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 xml:space="preserve"> </w:t>
            </w:r>
            <w:proofErr w:type="spellStart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>աշխատակցի</w:t>
            </w:r>
            <w:proofErr w:type="spellEnd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 xml:space="preserve"> </w:t>
            </w:r>
            <w:proofErr w:type="spellStart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>հետ</w:t>
            </w:r>
            <w:proofErr w:type="spellEnd"/>
            <w:r w:rsidRPr="00004876">
              <w:rPr>
                <w:rFonts w:ascii="Sylfaen" w:eastAsia="GHEA Grapalat" w:hAnsi="Sylfaen" w:cs="GHEA Grapalat"/>
                <w:sz w:val="20"/>
                <w:szCs w:val="20"/>
              </w:rPr>
              <w:t>*</w:t>
            </w:r>
          </w:p>
        </w:tc>
      </w:tr>
    </w:tbl>
    <w:p w14:paraId="66DC56E8" w14:textId="77777777" w:rsidR="005A2B47" w:rsidRDefault="005A2B47" w:rsidP="005A4F88">
      <w:pPr>
        <w:jc w:val="both"/>
        <w:rPr>
          <w:rFonts w:ascii="Sylfaen" w:eastAsia="GHEA Grapalat" w:hAnsi="Sylfaen" w:cs="GHEA Grapalat"/>
          <w:sz w:val="20"/>
          <w:szCs w:val="20"/>
        </w:rPr>
      </w:pPr>
    </w:p>
    <w:p w14:paraId="117C689B" w14:textId="77777777" w:rsidR="00A35AC3" w:rsidRPr="00394595" w:rsidRDefault="00A35AC3" w:rsidP="00A35AC3">
      <w:pPr>
        <w:rPr>
          <w:rFonts w:ascii="Sylfaen" w:hAnsi="Sylfaen"/>
          <w:color w:val="000000"/>
          <w:sz w:val="20"/>
          <w:szCs w:val="20"/>
        </w:rPr>
      </w:pPr>
      <w:r w:rsidRPr="00394595">
        <w:rPr>
          <w:rFonts w:ascii="Sylfaen" w:hAnsi="Sylfaen"/>
          <w:color w:val="000000"/>
          <w:sz w:val="20"/>
          <w:szCs w:val="20"/>
        </w:rPr>
        <w:lastRenderedPageBreak/>
        <w:t xml:space="preserve">*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Սույն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հայտարարության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առումով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 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Բանկի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և/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կամ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Բանկի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աշխատակցի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հետ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փոխկապակացվածություն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կամ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այլ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կապվածություն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է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համարվում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ընկեր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գործընկեր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ամուսին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ծնող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ամուսնու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ծնող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զավակ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եղբայր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քույր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պապ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տատ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թոռ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ամուսնու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հարազատ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կամ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ոչ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հարազատ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եղբայր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քույր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պապ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տատ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թոռ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եղբոր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կամ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քրոջ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ամուսին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զավակ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ամուսնու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եղբոր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կամ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քրոջ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ամուսին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զավակ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 xml:space="preserve"> և </w:t>
      </w:r>
      <w:proofErr w:type="spellStart"/>
      <w:r w:rsidRPr="00394595">
        <w:rPr>
          <w:rFonts w:ascii="Sylfaen" w:hAnsi="Sylfaen"/>
          <w:color w:val="000000"/>
          <w:sz w:val="20"/>
          <w:szCs w:val="20"/>
        </w:rPr>
        <w:t>այլն</w:t>
      </w:r>
      <w:proofErr w:type="spellEnd"/>
      <w:r w:rsidRPr="00394595">
        <w:rPr>
          <w:rFonts w:ascii="Sylfaen" w:hAnsi="Sylfaen"/>
          <w:color w:val="000000"/>
          <w:sz w:val="20"/>
          <w:szCs w:val="20"/>
        </w:rPr>
        <w:t>:</w:t>
      </w:r>
    </w:p>
    <w:p w14:paraId="68BADE2A" w14:textId="2C3B07B1" w:rsidR="008021F6" w:rsidRPr="00893A79" w:rsidRDefault="008021F6" w:rsidP="008021F6">
      <w:pPr>
        <w:pStyle w:val="ListParagraph"/>
        <w:widowControl w:val="0"/>
        <w:tabs>
          <w:tab w:val="left" w:pos="362"/>
        </w:tabs>
        <w:spacing w:before="3" w:line="244" w:lineRule="auto"/>
        <w:ind w:left="0" w:right="170"/>
        <w:jc w:val="both"/>
        <w:rPr>
          <w:rFonts w:ascii="Sylfaen" w:eastAsia="GHEA Grapalat" w:hAnsi="Sylfaen" w:cs="GHEA Grapalat"/>
          <w:sz w:val="20"/>
          <w:szCs w:val="20"/>
        </w:rPr>
      </w:pP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Հանձնաժողովի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կողմից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նախնական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որակավորում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ստացած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մասնակիցները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կհրավիրվեն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Մրցույթի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2-րդ՝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բանակցային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փուլին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մասնակցելու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,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որի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423B9E" w:rsidRPr="00893A79">
        <w:rPr>
          <w:rFonts w:ascii="Sylfaen" w:eastAsia="GHEA Grapalat" w:hAnsi="Sylfaen" w:cs="GHEA Grapalat"/>
          <w:sz w:val="20"/>
          <w:szCs w:val="20"/>
        </w:rPr>
        <w:t>ընթաց</w:t>
      </w:r>
      <w:r w:rsidRPr="00893A79">
        <w:rPr>
          <w:rFonts w:ascii="Sylfaen" w:eastAsia="GHEA Grapalat" w:hAnsi="Sylfaen" w:cs="GHEA Grapalat"/>
          <w:sz w:val="20"/>
          <w:szCs w:val="20"/>
        </w:rPr>
        <w:t>քում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մասնակիցները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կկատարեն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իրենց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="00423B9E" w:rsidRPr="00893A79">
        <w:rPr>
          <w:rFonts w:ascii="Sylfaen" w:eastAsia="GHEA Grapalat" w:hAnsi="Sylfaen" w:cs="GHEA Grapalat"/>
          <w:sz w:val="20"/>
          <w:szCs w:val="20"/>
        </w:rPr>
        <w:t>առավելագույն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գնիջեցումները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՝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մրցակցության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 xml:space="preserve"> </w:t>
      </w:r>
      <w:proofErr w:type="spellStart"/>
      <w:r w:rsidRPr="00893A79">
        <w:rPr>
          <w:rFonts w:ascii="Sylfaen" w:eastAsia="GHEA Grapalat" w:hAnsi="Sylfaen" w:cs="GHEA Grapalat"/>
          <w:sz w:val="20"/>
          <w:szCs w:val="20"/>
        </w:rPr>
        <w:t>սկզբունքով</w:t>
      </w:r>
      <w:proofErr w:type="spellEnd"/>
      <w:r w:rsidRPr="00893A79">
        <w:rPr>
          <w:rFonts w:ascii="Sylfaen" w:eastAsia="GHEA Grapalat" w:hAnsi="Sylfaen" w:cs="GHEA Grapalat"/>
          <w:sz w:val="20"/>
          <w:szCs w:val="20"/>
        </w:rPr>
        <w:t>:</w:t>
      </w:r>
    </w:p>
    <w:p w14:paraId="336E7E65" w14:textId="52CCF665" w:rsidR="00A35AC3" w:rsidRDefault="00893A79" w:rsidP="00893A79">
      <w:pPr>
        <w:pStyle w:val="BodyTextIndent"/>
        <w:spacing w:line="240" w:lineRule="auto"/>
        <w:ind w:firstLine="0"/>
        <w:rPr>
          <w:rFonts w:ascii="Sylfaen" w:hAnsi="Sylfaen"/>
          <w:i w:val="0"/>
          <w:lang w:val="pt-BR" w:eastAsia="ru-RU"/>
        </w:rPr>
      </w:pPr>
      <w:r w:rsidRPr="00893A79">
        <w:rPr>
          <w:rFonts w:ascii="Sylfaen" w:hAnsi="Sylfaen"/>
          <w:i w:val="0"/>
          <w:lang w:val="pt-BR" w:eastAsia="ru-RU"/>
        </w:rPr>
        <w:t xml:space="preserve">Հաղթող է ճանաչվում մրցութային հանձնաժողովի կողմից վերջնական որակավորում ստացած այն մասնակիցը, ով սույն Հրավերով սահմանված պահանջների շրջանակներում ներկայացնում է ամենացածր գինը՝ Մրցույթի 2-րդ՝ բանակցային փուլի ընթացքում, իսկ, եթե ներկայացվեն հավասար գնառաջարկներ կամ գնառաջարկների միջև տարբերությունը լինի մինչև </w:t>
      </w:r>
      <w:r w:rsidR="008926E2">
        <w:rPr>
          <w:rFonts w:ascii="Sylfaen" w:hAnsi="Sylfaen"/>
          <w:i w:val="0"/>
          <w:lang w:val="pt-BR" w:eastAsia="ru-RU"/>
        </w:rPr>
        <w:t>20</w:t>
      </w:r>
      <w:r w:rsidRPr="00893A79">
        <w:rPr>
          <w:rFonts w:ascii="Sylfaen" w:hAnsi="Sylfaen"/>
          <w:i w:val="0"/>
          <w:lang w:val="pt-BR" w:eastAsia="ru-RU"/>
        </w:rPr>
        <w:t xml:space="preserve"> տոկոս, ապա </w:t>
      </w:r>
      <w:r w:rsidR="008926E2">
        <w:rPr>
          <w:rFonts w:ascii="Sylfaen" w:hAnsi="Sylfaen"/>
          <w:i w:val="0"/>
          <w:lang w:val="pt-BR" w:eastAsia="ru-RU"/>
        </w:rPr>
        <w:t>հ</w:t>
      </w:r>
      <w:r w:rsidRPr="00893A79">
        <w:rPr>
          <w:rFonts w:ascii="Sylfaen" w:hAnsi="Sylfaen"/>
          <w:i w:val="0"/>
          <w:lang w:val="pt-BR" w:eastAsia="ru-RU"/>
        </w:rPr>
        <w:t xml:space="preserve">աղթող կարող է ճանաչվել </w:t>
      </w:r>
      <w:r w:rsidR="008926E2">
        <w:rPr>
          <w:rFonts w:ascii="Sylfaen" w:hAnsi="Sylfaen"/>
          <w:i w:val="0"/>
          <w:lang w:val="pt-BR" w:eastAsia="ru-RU"/>
        </w:rPr>
        <w:t>որակական ավելի բարձր գնահատական ստացած</w:t>
      </w:r>
      <w:r w:rsidRPr="00893A79">
        <w:rPr>
          <w:rFonts w:ascii="Sylfaen" w:hAnsi="Sylfaen"/>
          <w:i w:val="0"/>
          <w:lang w:val="pt-BR" w:eastAsia="ru-RU"/>
        </w:rPr>
        <w:t xml:space="preserve"> մասնակիցը</w:t>
      </w:r>
      <w:r w:rsidR="00A35AC3">
        <w:rPr>
          <w:rFonts w:ascii="Sylfaen" w:hAnsi="Sylfaen"/>
          <w:i w:val="0"/>
          <w:lang w:val="pt-BR" w:eastAsia="ru-RU"/>
        </w:rPr>
        <w:t>.</w:t>
      </w:r>
    </w:p>
    <w:p w14:paraId="116C793D" w14:textId="77777777" w:rsidR="00A35AC3" w:rsidRDefault="00A35AC3" w:rsidP="00893A79">
      <w:pPr>
        <w:pStyle w:val="BodyTextIndent"/>
        <w:spacing w:line="240" w:lineRule="auto"/>
        <w:ind w:firstLine="0"/>
        <w:rPr>
          <w:rFonts w:ascii="Sylfaen" w:hAnsi="Sylfaen"/>
          <w:i w:val="0"/>
          <w:lang w:val="pt-BR" w:eastAsia="ru-RU"/>
        </w:rPr>
      </w:pPr>
    </w:p>
    <w:p w14:paraId="1CD18CC6" w14:textId="0D17FFB6" w:rsidR="007D0440" w:rsidRPr="00893A79" w:rsidRDefault="00A35AC3" w:rsidP="00E602EF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r w:rsidDel="00A35AC3">
        <w:rPr>
          <w:rFonts w:ascii="Sylfaen" w:hAnsi="Sylfaen"/>
          <w:lang w:val="pt-BR" w:eastAsia="ru-RU"/>
        </w:rPr>
        <w:t xml:space="preserve"> </w:t>
      </w:r>
      <w:proofErr w:type="spellStart"/>
      <w:r w:rsidR="00E602EF"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="00E602EF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602EF"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="00E602EF"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ՓԲԸ-ն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67D6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կկնքի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համապատասխան</w:t>
      </w:r>
      <w:proofErr w:type="spellEnd"/>
      <w:r w:rsidR="008021F6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պայմանագիր</w:t>
      </w:r>
      <w:proofErr w:type="spellEnd"/>
      <w:r w:rsidR="00DD24CC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կազմակերպությանը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վճարումները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կիրականացվեն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անկանխիկ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` (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փոխանցումով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) </w:t>
      </w:r>
      <w:r w:rsidR="00E602EF" w:rsidRPr="00893A79">
        <w:rPr>
          <w:rFonts w:ascii="Sylfaen" w:hAnsi="Sylfaen"/>
          <w:color w:val="000000" w:themeColor="text1"/>
          <w:sz w:val="20"/>
          <w:szCs w:val="20"/>
        </w:rPr>
        <w:t>«</w:t>
      </w:r>
      <w:proofErr w:type="spellStart"/>
      <w:r w:rsidR="00E602EF" w:rsidRPr="00893A79">
        <w:rPr>
          <w:rFonts w:ascii="Sylfaen" w:hAnsi="Sylfaen"/>
          <w:color w:val="000000" w:themeColor="text1"/>
          <w:sz w:val="20"/>
          <w:szCs w:val="20"/>
        </w:rPr>
        <w:t>Կոնվերս</w:t>
      </w:r>
      <w:proofErr w:type="spellEnd"/>
      <w:r w:rsidR="00E602EF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602EF" w:rsidRPr="00893A79">
        <w:rPr>
          <w:rFonts w:ascii="Sylfaen" w:hAnsi="Sylfaen"/>
          <w:color w:val="000000" w:themeColor="text1"/>
          <w:sz w:val="20"/>
          <w:szCs w:val="20"/>
        </w:rPr>
        <w:t>Բանկ</w:t>
      </w:r>
      <w:proofErr w:type="spellEnd"/>
      <w:r w:rsidR="00E602EF" w:rsidRPr="00893A79">
        <w:rPr>
          <w:rFonts w:ascii="Sylfaen" w:hAnsi="Sylfaen"/>
          <w:color w:val="000000" w:themeColor="text1"/>
          <w:sz w:val="20"/>
          <w:szCs w:val="20"/>
        </w:rPr>
        <w:t xml:space="preserve">»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ՓԲԸ-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</w:t>
      </w:r>
      <w:r w:rsidR="00426EBE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ց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գործող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բանկային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հաշիվների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միջոցով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49156E2E" w14:textId="25959D1A" w:rsidR="00B15055" w:rsidRPr="00D129E6" w:rsidRDefault="008021F6" w:rsidP="00B15055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այմանագրի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կնքումից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ճանաչված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մասնակիցը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հրաժարվել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նախագիծը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ստանալուց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հետո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3 /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երեք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/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օրյա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ժամկետում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: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Ժամկետի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խախտմամբ</w:t>
      </w:r>
      <w:proofErr w:type="spellEnd"/>
      <w:r w:rsidR="00572B97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0570F8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այմանագրի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կնքումից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հրաժարվելու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դեպքում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ճանաչված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մասնակիցը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Բանկին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պարտավորվում</w:t>
      </w:r>
      <w:proofErr w:type="spellEnd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վճարել</w:t>
      </w:r>
      <w:proofErr w:type="spellEnd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տուգանք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ներկայացված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գնառաջարկի</w:t>
      </w:r>
      <w:proofErr w:type="spellEnd"/>
      <w:r w:rsidR="00EC2DBB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1.5 /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մեկ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ամբողջ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հինգ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տասնորդական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/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տոկոսի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չափով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  <w:r w:rsidR="00B15055" w:rsidRPr="00893A79">
        <w:rPr>
          <w:rFonts w:ascii="Sylfaen" w:eastAsia="Times New Roman" w:hAnsi="Sylfaen" w:cs="Times New Roman"/>
          <w:i/>
          <w:color w:val="000000" w:themeColor="text1"/>
          <w:sz w:val="20"/>
          <w:szCs w:val="20"/>
        </w:rPr>
        <w:br/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Հաղթող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ճանաչված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մասնակցի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կողմից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այմանագիր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չկնքելու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դեպքում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այն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առաջարկվել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կնքել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մրցույթում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երկրորդ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տեղը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զբաղեցրած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մասնակցին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Հայտերը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պետք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կազմված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լինեն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հայերենով</w:t>
      </w:r>
      <w:proofErr w:type="spellEnd"/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: </w:t>
      </w:r>
      <w:r w:rsidR="007D0440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br/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Հրավերի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պահանջներին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համաձայն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, ՀՀ-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ում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գրանցված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և </w:t>
      </w:r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3 </w:t>
      </w:r>
      <w:proofErr w:type="spellStart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տարուց</w:t>
      </w:r>
      <w:proofErr w:type="spellEnd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ոչ</w:t>
      </w:r>
      <w:proofErr w:type="spellEnd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պակաս</w:t>
      </w:r>
      <w:proofErr w:type="spellEnd"/>
      <w:r w:rsidR="003967AA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նմանատիպ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>ծառայությունների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610BC1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մատուցման</w:t>
      </w:r>
      <w:proofErr w:type="spellEnd"/>
      <w:r w:rsidR="00B15055" w:rsidRPr="00893A79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իրավունք</w:t>
      </w:r>
      <w:proofErr w:type="spellEnd"/>
      <w:r w:rsidR="00610BC1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ունեցող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ցանկացած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կազմակերպություն</w:t>
      </w:r>
      <w:proofErr w:type="spellEnd"/>
      <w:r w:rsidR="00426B10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26B10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ունի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սույն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ընթացակարգին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մասնակցելու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հավասար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իրավունք</w:t>
      </w:r>
      <w:proofErr w:type="spellEnd"/>
      <w:r w:rsidR="00B15055"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32A702B5" w14:textId="1C8F13CE" w:rsidR="00980230" w:rsidRPr="00D129E6" w:rsidRDefault="00980230" w:rsidP="00980230">
      <w:pPr>
        <w:spacing w:after="240" w:line="240" w:lineRule="auto"/>
        <w:jc w:val="both"/>
        <w:textAlignment w:val="baseline"/>
        <w:rPr>
          <w:rFonts w:ascii="Sylfaen" w:eastAsia="Times New Roman" w:hAnsi="Sylfaen" w:cs="Times New Roman"/>
          <w:color w:val="000000" w:themeColor="text1"/>
          <w:sz w:val="20"/>
          <w:szCs w:val="20"/>
        </w:rPr>
      </w:pP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Հայտնում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ենք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որ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Բանկը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ցանկացած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ժամանակ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կարող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է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չեղյալ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հայտարարել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մրցույթը</w:t>
      </w:r>
      <w:proofErr w:type="spellEnd"/>
      <w:r w:rsidRPr="00D129E6">
        <w:rPr>
          <w:rFonts w:ascii="Sylfaen" w:eastAsia="Times New Roman" w:hAnsi="Sylfaen" w:cs="Times New Roman"/>
          <w:color w:val="000000" w:themeColor="text1"/>
          <w:sz w:val="20"/>
          <w:szCs w:val="20"/>
        </w:rPr>
        <w:t>:</w:t>
      </w:r>
    </w:p>
    <w:p w14:paraId="7FF272B2" w14:textId="6EA859A0" w:rsidR="007D33F5" w:rsidRPr="00893A79" w:rsidRDefault="007D0440" w:rsidP="00767DD3">
      <w:pPr>
        <w:pStyle w:val="NormalWeb"/>
        <w:spacing w:before="0" w:beforeAutospacing="0" w:after="0" w:afterAutospacing="0" w:line="255" w:lineRule="atLeast"/>
        <w:jc w:val="both"/>
        <w:rPr>
          <w:rFonts w:ascii="Arial" w:hAnsi="Arial" w:cs="Arial"/>
          <w:b/>
          <w:bCs/>
          <w:color w:val="454545"/>
          <w:sz w:val="21"/>
          <w:szCs w:val="21"/>
        </w:rPr>
      </w:pP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Մրցույթին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մասնակցելու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և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լրացուցիչ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տեղեկություններ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ստանալու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համար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կարող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եք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դիմել</w:t>
      </w:r>
      <w:proofErr w:type="spellEnd"/>
      <w:r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«</w:t>
      </w:r>
      <w:proofErr w:type="spellStart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Կոնվերս</w:t>
      </w:r>
      <w:proofErr w:type="spellEnd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Բանկ</w:t>
      </w:r>
      <w:proofErr w:type="spellEnd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» ՓԲԸ</w:t>
      </w:r>
      <w:r w:rsidR="00D12694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Սպասարկման</w:t>
      </w:r>
      <w:proofErr w:type="spellEnd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և </w:t>
      </w:r>
      <w:proofErr w:type="spellStart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Գնումների</w:t>
      </w:r>
      <w:proofErr w:type="spellEnd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բաժին</w:t>
      </w:r>
      <w:proofErr w:type="spellEnd"/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`</w:t>
      </w:r>
      <w:r w:rsidR="00D12694" w:rsidRPr="00D129E6">
        <w:rPr>
          <w:rFonts w:ascii="Sylfaen" w:hAnsi="Sylfaen"/>
          <w:color w:val="000000" w:themeColor="text1"/>
          <w:sz w:val="20"/>
          <w:szCs w:val="20"/>
        </w:rPr>
        <w:t xml:space="preserve">(+374 10) 511 211, </w:t>
      </w:r>
      <w:proofErr w:type="spellStart"/>
      <w:r w:rsidR="00D12694" w:rsidRPr="00D129E6">
        <w:rPr>
          <w:rFonts w:ascii="Sylfaen" w:hAnsi="Sylfaen"/>
          <w:color w:val="000000" w:themeColor="text1"/>
          <w:sz w:val="20"/>
          <w:szCs w:val="20"/>
        </w:rPr>
        <w:t>ներքին</w:t>
      </w:r>
      <w:proofErr w:type="spellEnd"/>
      <w:r w:rsidR="00D1269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EF1844" w:rsidRPr="00D129E6">
        <w:rPr>
          <w:rFonts w:ascii="Sylfaen" w:hAnsi="Sylfaen"/>
          <w:color w:val="000000" w:themeColor="text1"/>
          <w:sz w:val="20"/>
          <w:szCs w:val="20"/>
        </w:rPr>
        <w:t>1265</w:t>
      </w:r>
      <w:r w:rsidR="00D1269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A11BFD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D12694" w:rsidRPr="00D129E6">
        <w:rPr>
          <w:rFonts w:ascii="Sylfaen" w:hAnsi="Sylfaen"/>
          <w:color w:val="000000" w:themeColor="text1"/>
          <w:sz w:val="20"/>
          <w:szCs w:val="20"/>
        </w:rPr>
        <w:t>հեռախոսահամարներով</w:t>
      </w:r>
      <w:proofErr w:type="spellEnd"/>
      <w:r w:rsidR="00D1269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D129E6">
        <w:rPr>
          <w:rFonts w:ascii="Sylfaen" w:hAnsi="Sylfaen"/>
          <w:color w:val="000000" w:themeColor="text1"/>
          <w:sz w:val="20"/>
          <w:szCs w:val="20"/>
        </w:rPr>
        <w:t>Նատալյա</w:t>
      </w:r>
      <w:proofErr w:type="spellEnd"/>
      <w:r w:rsidR="00EF184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D129E6">
        <w:rPr>
          <w:rFonts w:ascii="Sylfaen" w:hAnsi="Sylfaen"/>
          <w:color w:val="000000" w:themeColor="text1"/>
          <w:sz w:val="20"/>
          <w:szCs w:val="20"/>
        </w:rPr>
        <w:t>Գասպարյանին</w:t>
      </w:r>
      <w:proofErr w:type="spellEnd"/>
      <w:r w:rsidR="00D1269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կամ</w:t>
      </w:r>
      <w:proofErr w:type="spellEnd"/>
      <w:r w:rsidR="006F7C65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6F7C65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ուղարկել</w:t>
      </w:r>
      <w:proofErr w:type="spellEnd"/>
      <w:r w:rsidR="006F7C65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6F7C65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հաղորդագրություն</w:t>
      </w:r>
      <w:proofErr w:type="spellEnd"/>
      <w:r w:rsidR="006F7C65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hyperlink r:id="rId9" w:history="1">
        <w:r w:rsidR="00EF1844" w:rsidRPr="00D129E6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EF1844" w:rsidRPr="00D129E6">
        <w:rPr>
          <w:rFonts w:ascii="Sylfaen" w:hAnsi="Sylfaen"/>
          <w:sz w:val="20"/>
          <w:szCs w:val="20"/>
        </w:rPr>
        <w:t xml:space="preserve"> </w:t>
      </w:r>
      <w:proofErr w:type="spellStart"/>
      <w:r w:rsidR="006F7C65" w:rsidRPr="00D129E6">
        <w:rPr>
          <w:rFonts w:ascii="Sylfaen" w:hAnsi="Sylfaen"/>
          <w:color w:val="000000" w:themeColor="text1"/>
          <w:sz w:val="20"/>
          <w:szCs w:val="20"/>
        </w:rPr>
        <w:t>էլեկտրոնային</w:t>
      </w:r>
      <w:proofErr w:type="spellEnd"/>
      <w:r w:rsidR="006F7C65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D129E6">
        <w:rPr>
          <w:rFonts w:ascii="Sylfaen" w:hAnsi="Sylfaen"/>
          <w:color w:val="000000" w:themeColor="text1"/>
          <w:sz w:val="20"/>
          <w:szCs w:val="20"/>
        </w:rPr>
        <w:t>փոստի</w:t>
      </w:r>
      <w:proofErr w:type="spellEnd"/>
      <w:r w:rsidR="006F7C65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6F7C65" w:rsidRPr="00D129E6">
        <w:rPr>
          <w:rFonts w:ascii="Sylfaen" w:hAnsi="Sylfaen"/>
          <w:color w:val="000000" w:themeColor="text1"/>
          <w:sz w:val="20"/>
          <w:szCs w:val="20"/>
        </w:rPr>
        <w:t>հասցեին</w:t>
      </w:r>
      <w:proofErr w:type="spellEnd"/>
      <w:r w:rsidR="00F26C92" w:rsidRPr="00D129E6">
        <w:rPr>
          <w:rFonts w:ascii="Sylfaen" w:hAnsi="Sylfaen"/>
          <w:color w:val="000000" w:themeColor="text1"/>
          <w:sz w:val="20"/>
          <w:szCs w:val="20"/>
        </w:rPr>
        <w:t xml:space="preserve">, </w:t>
      </w:r>
      <w:proofErr w:type="spellStart"/>
      <w:r w:rsidR="00F26C92" w:rsidRPr="00D129E6">
        <w:rPr>
          <w:rFonts w:ascii="Sylfaen" w:hAnsi="Sylfaen"/>
          <w:color w:val="000000" w:themeColor="text1"/>
          <w:sz w:val="20"/>
          <w:szCs w:val="20"/>
        </w:rPr>
        <w:t>աշխատանքների</w:t>
      </w:r>
      <w:proofErr w:type="spellEnd"/>
      <w:r w:rsidR="00F26C92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D129E6">
        <w:rPr>
          <w:rFonts w:ascii="Sylfaen" w:hAnsi="Sylfaen"/>
          <w:color w:val="000000" w:themeColor="text1"/>
          <w:sz w:val="20"/>
          <w:szCs w:val="20"/>
        </w:rPr>
        <w:t>նկարագրի</w:t>
      </w:r>
      <w:proofErr w:type="spellEnd"/>
      <w:r w:rsidR="00F26C92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D129E6">
        <w:rPr>
          <w:rFonts w:ascii="Sylfaen" w:hAnsi="Sylfaen"/>
          <w:color w:val="000000" w:themeColor="text1"/>
          <w:sz w:val="20"/>
          <w:szCs w:val="20"/>
        </w:rPr>
        <w:t>հետ</w:t>
      </w:r>
      <w:proofErr w:type="spellEnd"/>
      <w:r w:rsidR="00F26C92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D129E6">
        <w:rPr>
          <w:rFonts w:ascii="Sylfaen" w:hAnsi="Sylfaen"/>
          <w:color w:val="000000" w:themeColor="text1"/>
          <w:sz w:val="20"/>
          <w:szCs w:val="20"/>
        </w:rPr>
        <w:t>կապված</w:t>
      </w:r>
      <w:proofErr w:type="spellEnd"/>
      <w:r w:rsidR="00F26C92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D129E6">
        <w:rPr>
          <w:rFonts w:ascii="Sylfaen" w:hAnsi="Sylfaen"/>
          <w:color w:val="000000" w:themeColor="text1"/>
          <w:sz w:val="20"/>
          <w:szCs w:val="20"/>
        </w:rPr>
        <w:t>հարցերի</w:t>
      </w:r>
      <w:proofErr w:type="spellEnd"/>
      <w:r w:rsidR="00F26C92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F26C92" w:rsidRPr="00D129E6">
        <w:rPr>
          <w:rFonts w:ascii="Sylfaen" w:hAnsi="Sylfaen"/>
          <w:color w:val="000000" w:themeColor="text1"/>
          <w:sz w:val="20"/>
          <w:szCs w:val="20"/>
        </w:rPr>
        <w:t>դեպքում</w:t>
      </w:r>
      <w:proofErr w:type="spellEnd"/>
      <w:r w:rsidR="00EF184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D129E6">
        <w:rPr>
          <w:rFonts w:ascii="Sylfaen" w:hAnsi="Sylfaen"/>
          <w:color w:val="000000" w:themeColor="text1"/>
          <w:sz w:val="20"/>
          <w:szCs w:val="20"/>
        </w:rPr>
        <w:t>կարող</w:t>
      </w:r>
      <w:proofErr w:type="spellEnd"/>
      <w:r w:rsidR="00EF184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D129E6">
        <w:rPr>
          <w:rFonts w:ascii="Sylfaen" w:hAnsi="Sylfaen"/>
          <w:color w:val="000000" w:themeColor="text1"/>
          <w:sz w:val="20"/>
          <w:szCs w:val="20"/>
        </w:rPr>
        <w:t>եք</w:t>
      </w:r>
      <w:proofErr w:type="spellEnd"/>
      <w:r w:rsidR="00EF184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EF1844" w:rsidRPr="00D129E6">
        <w:rPr>
          <w:rFonts w:ascii="Sylfaen" w:hAnsi="Sylfaen"/>
          <w:color w:val="000000" w:themeColor="text1"/>
          <w:sz w:val="20"/>
          <w:szCs w:val="20"/>
        </w:rPr>
        <w:t>դիմել</w:t>
      </w:r>
      <w:proofErr w:type="spellEnd"/>
      <w:r w:rsidR="00EF1844" w:rsidRPr="00D129E6">
        <w:rPr>
          <w:rFonts w:ascii="Sylfaen" w:hAnsi="Sylfaen"/>
          <w:color w:val="000000" w:themeColor="text1"/>
          <w:sz w:val="20"/>
          <w:szCs w:val="20"/>
        </w:rPr>
        <w:t xml:space="preserve"> </w:t>
      </w:r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«</w:t>
      </w:r>
      <w:proofErr w:type="spellStart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Կոնվերս</w:t>
      </w:r>
      <w:proofErr w:type="spellEnd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Բանկ</w:t>
      </w:r>
      <w:proofErr w:type="spellEnd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» ՓԲԸ </w:t>
      </w:r>
      <w:proofErr w:type="spellStart"/>
      <w:r w:rsidR="00781747">
        <w:rPr>
          <w:rFonts w:ascii="Sylfaen" w:eastAsiaTheme="minorHAnsi" w:hAnsi="Sylfaen" w:cstheme="minorBidi"/>
          <w:color w:val="000000" w:themeColor="text1"/>
          <w:sz w:val="20"/>
          <w:szCs w:val="20"/>
        </w:rPr>
        <w:t>Մարքեթինգի</w:t>
      </w:r>
      <w:proofErr w:type="spellEnd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>բաժին</w:t>
      </w:r>
      <w:proofErr w:type="spellEnd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` </w:t>
      </w:r>
      <w:proofErr w:type="spellStart"/>
      <w:r w:rsidR="00781747">
        <w:rPr>
          <w:rFonts w:ascii="Sylfaen" w:eastAsiaTheme="minorHAnsi" w:hAnsi="Sylfaen" w:cstheme="minorBidi"/>
          <w:color w:val="000000" w:themeColor="text1"/>
          <w:sz w:val="20"/>
          <w:szCs w:val="20"/>
        </w:rPr>
        <w:t>Մարիա</w:t>
      </w:r>
      <w:proofErr w:type="spellEnd"/>
      <w:r w:rsidR="00781747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CB1455">
        <w:rPr>
          <w:rFonts w:ascii="Sylfaen" w:eastAsiaTheme="minorHAnsi" w:hAnsi="Sylfaen" w:cstheme="minorBidi"/>
          <w:color w:val="000000" w:themeColor="text1"/>
          <w:sz w:val="20"/>
          <w:szCs w:val="20"/>
        </w:rPr>
        <w:t>Տեր-Ստեփանյանին</w:t>
      </w:r>
      <w:proofErr w:type="spellEnd"/>
      <w:r w:rsidR="00610BC1" w:rsidRPr="00D129E6">
        <w:rPr>
          <w:rFonts w:ascii="Sylfaen" w:eastAsiaTheme="minorHAnsi" w:hAnsi="Sylfaen" w:cstheme="minorBidi"/>
          <w:color w:val="000000" w:themeColor="text1"/>
          <w:sz w:val="20"/>
          <w:szCs w:val="20"/>
        </w:rPr>
        <w:t xml:space="preserve"> </w:t>
      </w:r>
      <w:proofErr w:type="spellStart"/>
      <w:r w:rsidR="00F26C92" w:rsidRPr="00D129E6">
        <w:rPr>
          <w:rFonts w:ascii="Sylfaen" w:hAnsi="Sylfaen"/>
          <w:color w:val="000000" w:themeColor="text1"/>
          <w:sz w:val="20"/>
          <w:szCs w:val="20"/>
        </w:rPr>
        <w:t>հեռ</w:t>
      </w:r>
      <w:proofErr w:type="spellEnd"/>
      <w:r w:rsidR="00F26C92" w:rsidRPr="00D129E6">
        <w:rPr>
          <w:rFonts w:ascii="Sylfaen" w:hAnsi="Sylfaen"/>
          <w:color w:val="000000" w:themeColor="text1"/>
          <w:sz w:val="20"/>
          <w:szCs w:val="20"/>
        </w:rPr>
        <w:t>.</w:t>
      </w:r>
      <w:r w:rsidR="00BC3EE8" w:rsidRPr="00D129E6">
        <w:rPr>
          <w:rFonts w:ascii="Sylfaen" w:hAnsi="Sylfaen"/>
          <w:color w:val="000000" w:themeColor="text1"/>
          <w:sz w:val="20"/>
          <w:szCs w:val="20"/>
        </w:rPr>
        <w:t xml:space="preserve">  (+374 </w:t>
      </w:r>
      <w:r w:rsidR="00781747">
        <w:rPr>
          <w:rFonts w:ascii="Sylfaen" w:hAnsi="Sylfaen"/>
          <w:color w:val="000000" w:themeColor="text1"/>
          <w:sz w:val="20"/>
          <w:szCs w:val="20"/>
        </w:rPr>
        <w:t>10</w:t>
      </w:r>
      <w:r w:rsidR="00BC3EE8" w:rsidRPr="00D129E6">
        <w:rPr>
          <w:rFonts w:ascii="Sylfaen" w:hAnsi="Sylfaen"/>
          <w:color w:val="000000" w:themeColor="text1"/>
          <w:sz w:val="20"/>
          <w:szCs w:val="20"/>
        </w:rPr>
        <w:t xml:space="preserve">) </w:t>
      </w:r>
      <w:r w:rsidR="00781747">
        <w:rPr>
          <w:rFonts w:ascii="Sylfaen" w:hAnsi="Sylfaen"/>
          <w:color w:val="000000" w:themeColor="text1"/>
          <w:sz w:val="20"/>
          <w:szCs w:val="20"/>
        </w:rPr>
        <w:t xml:space="preserve">511 211, </w:t>
      </w:r>
      <w:proofErr w:type="spellStart"/>
      <w:r w:rsidR="00781747">
        <w:rPr>
          <w:rFonts w:ascii="Sylfaen" w:hAnsi="Sylfaen"/>
          <w:color w:val="000000" w:themeColor="text1"/>
          <w:sz w:val="20"/>
          <w:szCs w:val="20"/>
        </w:rPr>
        <w:t>ներքին</w:t>
      </w:r>
      <w:proofErr w:type="spellEnd"/>
      <w:r w:rsidR="00781747">
        <w:rPr>
          <w:rFonts w:ascii="Sylfaen" w:hAnsi="Sylfaen"/>
          <w:color w:val="000000" w:themeColor="text1"/>
          <w:sz w:val="20"/>
          <w:szCs w:val="20"/>
        </w:rPr>
        <w:t xml:space="preserve"> 237</w:t>
      </w:r>
      <w:r w:rsidR="00CB1455">
        <w:rPr>
          <w:rFonts w:ascii="Sylfaen" w:hAnsi="Sylfaen"/>
          <w:color w:val="000000" w:themeColor="text1"/>
          <w:sz w:val="20"/>
          <w:szCs w:val="20"/>
        </w:rPr>
        <w:t>1</w:t>
      </w:r>
      <w:r w:rsidR="00610BC1" w:rsidRPr="00D129E6">
        <w:rPr>
          <w:rFonts w:ascii="Sylfaen" w:hAnsi="Sylfaen"/>
          <w:color w:val="000000" w:themeColor="text1"/>
          <w:sz w:val="20"/>
          <w:szCs w:val="20"/>
        </w:rPr>
        <w:t>)</w:t>
      </w:r>
      <w:r w:rsidR="00BC3EE8" w:rsidRPr="00D129E6">
        <w:rPr>
          <w:rFonts w:ascii="Sylfaen" w:hAnsi="Sylfaen"/>
          <w:color w:val="000000" w:themeColor="text1"/>
          <w:sz w:val="20"/>
          <w:szCs w:val="20"/>
        </w:rPr>
        <w:t xml:space="preserve">, </w:t>
      </w:r>
      <w:proofErr w:type="spellStart"/>
      <w:r w:rsidR="00BC3EE8" w:rsidRPr="00D129E6">
        <w:rPr>
          <w:rFonts w:ascii="Sylfaen" w:hAnsi="Sylfaen"/>
          <w:color w:val="000000" w:themeColor="text1"/>
          <w:sz w:val="20"/>
          <w:szCs w:val="20"/>
        </w:rPr>
        <w:t>կամ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ուղարկել</w:t>
      </w:r>
      <w:proofErr w:type="spellEnd"/>
      <w:r w:rsidR="00BC3EE8" w:rsidRPr="00893A79">
        <w:rPr>
          <w:rFonts w:ascii="GHEA Grapalat" w:hAnsi="GHEA Grapalat"/>
          <w:sz w:val="20"/>
          <w:szCs w:val="20"/>
          <w:lang w:val="pt-BR" w:eastAsia="ru-RU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հաղորդագրություն</w:t>
      </w:r>
      <w:proofErr w:type="spellEnd"/>
      <w:r w:rsidR="00BC3EE8" w:rsidRPr="00893A79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hyperlink r:id="rId10" w:history="1">
        <w:r w:rsidR="00EF1844" w:rsidRPr="00893A79">
          <w:rPr>
            <w:rStyle w:val="Hyperlink"/>
            <w:rFonts w:ascii="Sylfaen" w:hAnsi="Sylfaen" w:cs="Arial AMU"/>
            <w:color w:val="007FC3"/>
            <w:sz w:val="20"/>
            <w:szCs w:val="20"/>
            <w:bdr w:val="none" w:sz="0" w:space="0" w:color="auto" w:frame="1"/>
            <w:lang w:val="pt-BR"/>
          </w:rPr>
          <w:t>conversebank@conversebank.am</w:t>
        </w:r>
      </w:hyperlink>
      <w:r w:rsidR="00BC3EE8" w:rsidRPr="00893A79">
        <w:rPr>
          <w:rFonts w:ascii="GHEA Grapalat" w:hAnsi="GHEA Grapalat"/>
          <w:color w:val="1F497D"/>
          <w:sz w:val="20"/>
          <w:szCs w:val="20"/>
          <w:lang w:val="pt-BR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էլեկտրոնային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փոստի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հասցեին</w:t>
      </w:r>
      <w:proofErr w:type="spellEnd"/>
      <w:r w:rsidR="00BC3EE8" w:rsidRPr="00893A79">
        <w:rPr>
          <w:rFonts w:ascii="Sylfaen" w:hAnsi="Sylfaen"/>
          <w:color w:val="000000" w:themeColor="text1"/>
          <w:sz w:val="20"/>
          <w:szCs w:val="20"/>
        </w:rPr>
        <w:t>)</w:t>
      </w:r>
      <w:proofErr w:type="gramStart"/>
      <w:r w:rsidR="00BC3EE8" w:rsidRPr="00893A79">
        <w:rPr>
          <w:rFonts w:ascii="Sylfaen" w:hAnsi="Sylfaen"/>
          <w:color w:val="000000" w:themeColor="text1"/>
          <w:sz w:val="20"/>
          <w:szCs w:val="20"/>
        </w:rPr>
        <w:t>:</w:t>
      </w:r>
      <w:proofErr w:type="gramEnd"/>
      <w:r w:rsidR="00EF1844" w:rsidRPr="00893A79">
        <w:rPr>
          <w:rFonts w:ascii="Sylfaen" w:hAnsi="Sylfaen"/>
          <w:color w:val="000000" w:themeColor="text1"/>
          <w:sz w:val="20"/>
          <w:szCs w:val="20"/>
        </w:rPr>
        <w:br/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Վերը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նշված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վերջնաժամկետից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ուշ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ներկայացված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Գնառաջարկները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չեն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  <w:proofErr w:type="spellStart"/>
      <w:r w:rsidR="007D33F5" w:rsidRPr="00893A79">
        <w:rPr>
          <w:rFonts w:ascii="Sylfaen" w:hAnsi="Sylfaen"/>
          <w:color w:val="000000" w:themeColor="text1"/>
          <w:sz w:val="20"/>
          <w:szCs w:val="20"/>
        </w:rPr>
        <w:t>դիտարկվի</w:t>
      </w:r>
      <w:proofErr w:type="spellEnd"/>
      <w:r w:rsidR="007D33F5" w:rsidRPr="00893A79">
        <w:rPr>
          <w:rFonts w:ascii="Sylfaen" w:hAnsi="Sylfaen"/>
          <w:color w:val="000000" w:themeColor="text1"/>
          <w:sz w:val="20"/>
          <w:szCs w:val="20"/>
        </w:rPr>
        <w:t>:</w:t>
      </w:r>
      <w:r w:rsidR="002D157F" w:rsidRPr="00893A79">
        <w:rPr>
          <w:rFonts w:ascii="Sylfaen" w:hAnsi="Sylfaen"/>
          <w:color w:val="000000" w:themeColor="text1"/>
          <w:sz w:val="20"/>
          <w:szCs w:val="20"/>
        </w:rPr>
        <w:t xml:space="preserve"> </w:t>
      </w:r>
    </w:p>
    <w:p w14:paraId="3DCCA455" w14:textId="7643BE2D" w:rsidR="0066750B" w:rsidRPr="00893A79" w:rsidRDefault="00E8773D" w:rsidP="00767DD3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Խնդրում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ենք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հայտում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նշել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,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թե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հայտարարությունների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ո՞ր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կայքից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եք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տեղեկացել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այս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մրցույթի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 xml:space="preserve"> </w:t>
      </w:r>
      <w:proofErr w:type="spellStart"/>
      <w:r w:rsidRPr="00893A79">
        <w:rPr>
          <w:rFonts w:ascii="Sylfaen" w:hAnsi="Sylfaen"/>
          <w:i w:val="0"/>
          <w:color w:val="000000" w:themeColor="text1"/>
          <w:lang w:val="en-US"/>
        </w:rPr>
        <w:t>մասին</w:t>
      </w:r>
      <w:proofErr w:type="spellEnd"/>
      <w:r w:rsidRPr="00893A79">
        <w:rPr>
          <w:rFonts w:ascii="Sylfaen" w:hAnsi="Sylfaen"/>
          <w:i w:val="0"/>
          <w:color w:val="000000" w:themeColor="text1"/>
          <w:lang w:val="en-US"/>
        </w:rPr>
        <w:t>:</w:t>
      </w:r>
    </w:p>
    <w:p w14:paraId="412BD7B4" w14:textId="77777777" w:rsidR="008A79DA" w:rsidRPr="00893A79" w:rsidRDefault="008A79DA" w:rsidP="002D157F">
      <w:pPr>
        <w:pStyle w:val="BodyTextIndent"/>
        <w:spacing w:line="240" w:lineRule="auto"/>
        <w:ind w:firstLine="0"/>
        <w:rPr>
          <w:rFonts w:ascii="Sylfaen" w:hAnsi="Sylfaen"/>
          <w:i w:val="0"/>
          <w:color w:val="000000" w:themeColor="text1"/>
          <w:lang w:val="en-US"/>
        </w:rPr>
      </w:pPr>
    </w:p>
    <w:p w14:paraId="0EE8CC06" w14:textId="4272EE3E" w:rsidR="0029187F" w:rsidRPr="00781747" w:rsidRDefault="005B3E46" w:rsidP="00781747">
      <w:pPr>
        <w:jc w:val="both"/>
        <w:rPr>
          <w:rFonts w:ascii="Sylfaen" w:hAnsi="Sylfaen"/>
          <w:color w:val="222A35" w:themeColor="text2" w:themeShade="80"/>
          <w:sz w:val="20"/>
          <w:szCs w:val="20"/>
        </w:rPr>
      </w:pP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Սույն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հայտարարարությամբ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կազմակերպվող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մրցույթի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անցկացումը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չի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կարգավորվում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«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Հրապարակային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սակարկությունների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մասին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 xml:space="preserve">» ՀՀ </w:t>
      </w:r>
      <w:proofErr w:type="spellStart"/>
      <w:r w:rsidRPr="00781747">
        <w:rPr>
          <w:rFonts w:ascii="Sylfaen" w:hAnsi="Sylfaen"/>
          <w:color w:val="222A35" w:themeColor="text2" w:themeShade="80"/>
          <w:sz w:val="20"/>
          <w:szCs w:val="20"/>
        </w:rPr>
        <w:t>օրենքով</w:t>
      </w:r>
      <w:proofErr w:type="spellEnd"/>
      <w:r w:rsidRPr="00781747">
        <w:rPr>
          <w:rFonts w:ascii="Sylfaen" w:hAnsi="Sylfaen"/>
          <w:color w:val="222A35" w:themeColor="text2" w:themeShade="80"/>
          <w:sz w:val="20"/>
          <w:szCs w:val="20"/>
        </w:rPr>
        <w:t>:</w:t>
      </w:r>
    </w:p>
    <w:sectPr w:rsidR="0029187F" w:rsidRPr="00781747" w:rsidSect="000570F8">
      <w:headerReference w:type="default" r:id="rId11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49A3B" w14:textId="77777777" w:rsidR="00CA779F" w:rsidRDefault="00CA779F" w:rsidP="00B15055">
      <w:pPr>
        <w:spacing w:after="0" w:line="240" w:lineRule="auto"/>
      </w:pPr>
      <w:r>
        <w:separator/>
      </w:r>
    </w:p>
  </w:endnote>
  <w:endnote w:type="continuationSeparator" w:id="0">
    <w:p w14:paraId="426C4D07" w14:textId="77777777" w:rsidR="00CA779F" w:rsidRDefault="00CA779F" w:rsidP="00B1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7CBB3" w14:textId="77777777" w:rsidR="00CA779F" w:rsidRDefault="00CA779F" w:rsidP="00B15055">
      <w:pPr>
        <w:spacing w:after="0" w:line="240" w:lineRule="auto"/>
      </w:pPr>
      <w:r>
        <w:separator/>
      </w:r>
    </w:p>
  </w:footnote>
  <w:footnote w:type="continuationSeparator" w:id="0">
    <w:p w14:paraId="44BD8694" w14:textId="77777777" w:rsidR="00CA779F" w:rsidRDefault="00CA779F" w:rsidP="00B1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BFE6A" w14:textId="3041A236" w:rsidR="00B15055" w:rsidRDefault="00B15055" w:rsidP="00B15055">
    <w:pPr>
      <w:pStyle w:val="Header"/>
      <w:jc w:val="right"/>
      <w:rPr>
        <w:noProof/>
      </w:rPr>
    </w:pPr>
    <w:r w:rsidRPr="007B16F2">
      <w:rPr>
        <w:noProof/>
      </w:rPr>
      <w:drawing>
        <wp:inline distT="0" distB="0" distL="0" distR="0" wp14:anchorId="23E8E5FE" wp14:editId="61025476">
          <wp:extent cx="1914525" cy="238125"/>
          <wp:effectExtent l="0" t="0" r="9525" b="9525"/>
          <wp:docPr id="23" name="Picture 23" descr="cid:image001.png@01D276F5.38322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76F5.383220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C0ABE" w14:textId="77777777" w:rsidR="00B15055" w:rsidRPr="002D157F" w:rsidRDefault="00B15055" w:rsidP="00B15055">
    <w:pPr>
      <w:pStyle w:val="Header"/>
      <w:jc w:val="right"/>
      <w:rPr>
        <w:b/>
        <w:noProof/>
      </w:rPr>
    </w:pPr>
  </w:p>
  <w:p w14:paraId="31EE4A07" w14:textId="77777777" w:rsidR="00B15055" w:rsidRPr="00781747" w:rsidRDefault="00B15055" w:rsidP="00B15055">
    <w:pPr>
      <w:pStyle w:val="NormalWeb"/>
      <w:tabs>
        <w:tab w:val="left" w:pos="720"/>
      </w:tabs>
      <w:spacing w:before="0" w:beforeAutospacing="0" w:after="0" w:afterAutospacing="0"/>
      <w:jc w:val="center"/>
      <w:textAlignment w:val="baseline"/>
      <w:rPr>
        <w:rStyle w:val="Strong"/>
        <w:b w:val="0"/>
        <w:bdr w:val="none" w:sz="0" w:space="0" w:color="auto" w:frame="1"/>
      </w:rPr>
    </w:pPr>
    <w:r w:rsidRPr="002D157F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>ՀԱՅՏԱՐԱՐՈՒԹՅՈՒՆ</w:t>
    </w:r>
  </w:p>
  <w:p w14:paraId="1D9AAB76" w14:textId="4415E327" w:rsidR="00B15055" w:rsidRPr="00E602EF" w:rsidRDefault="00781747" w:rsidP="00B15055">
    <w:pPr>
      <w:pStyle w:val="NormalWeb"/>
      <w:spacing w:before="0" w:beforeAutospacing="0" w:after="0" w:afterAutospacing="0"/>
      <w:ind w:left="-720"/>
      <w:jc w:val="center"/>
      <w:textAlignment w:val="baseline"/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</w:pPr>
    <w:r w:rsidRPr="00781747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 xml:space="preserve">ԲԱՆԿԻ </w:t>
    </w:r>
    <w:r w:rsidR="00AE2D2B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>ՌԵԲՐ</w:t>
    </w:r>
    <w:r w:rsidR="00CB1455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>ԵՆԴԻՆԳԻ</w:t>
    </w:r>
    <w:r w:rsidR="00CB1455" w:rsidRPr="00781747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 xml:space="preserve"> </w:t>
    </w:r>
    <w:r w:rsidR="00AE2D2B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 xml:space="preserve">(REBRANDING) </w:t>
    </w:r>
    <w:r w:rsidR="007130C8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>ԻՐԱԿԱՆԱՑ</w:t>
    </w:r>
    <w:r w:rsidRPr="00781747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 xml:space="preserve">ՄԱՆ </w:t>
    </w:r>
    <w:r w:rsidR="00B15055" w:rsidRPr="005D34FA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t>ՀԱՄԱՐ</w:t>
    </w:r>
    <w:r w:rsidR="00B15055" w:rsidRPr="005D34FA">
      <w:rPr>
        <w:rStyle w:val="Strong"/>
        <w:rFonts w:ascii="Sylfaen" w:hAnsi="Sylfaen"/>
        <w:color w:val="44444C"/>
        <w:sz w:val="22"/>
        <w:szCs w:val="22"/>
        <w:bdr w:val="none" w:sz="0" w:space="0" w:color="auto" w:frame="1"/>
      </w:rPr>
      <w:br/>
      <w:t xml:space="preserve"> ԲԱՑ ԸՆԹԱՑԱԿԱՐԳՈՎ ՄՐՑՈՒՅԹԻ ԱՆՑԿԱՑՄԱՆ ՄԱՍԻՆ</w:t>
    </w:r>
  </w:p>
  <w:p w14:paraId="51B09B31" w14:textId="77777777" w:rsidR="00B15055" w:rsidRDefault="00B15055" w:rsidP="00B15055">
    <w:pPr>
      <w:pStyle w:val="NormalWeb"/>
      <w:spacing w:before="0" w:beforeAutospacing="0" w:after="0" w:afterAutospacing="0"/>
      <w:ind w:left="-360" w:firstLine="360"/>
      <w:jc w:val="center"/>
      <w:textAlignment w:val="baseline"/>
      <w:rPr>
        <w:rFonts w:ascii="Sylfaen" w:hAnsi="Sylfaen"/>
        <w:color w:val="222A35" w:themeColor="text2" w:themeShade="80"/>
        <w:sz w:val="22"/>
        <w:szCs w:val="22"/>
      </w:rPr>
    </w:pPr>
    <w:r>
      <w:rPr>
        <w:rFonts w:ascii="Sylfaen" w:hAnsi="Sylfaen"/>
        <w:color w:val="222A35" w:themeColor="text2" w:themeShade="80"/>
        <w:sz w:val="22"/>
        <w:szCs w:val="22"/>
      </w:rPr>
      <w:t xml:space="preserve">                                  </w:t>
    </w:r>
  </w:p>
  <w:p w14:paraId="0FEA57C2" w14:textId="77777777" w:rsidR="00B15055" w:rsidRDefault="00B150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55A46"/>
    <w:multiLevelType w:val="hybridMultilevel"/>
    <w:tmpl w:val="EA80F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E44"/>
    <w:multiLevelType w:val="hybridMultilevel"/>
    <w:tmpl w:val="163C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748A6"/>
    <w:multiLevelType w:val="multilevel"/>
    <w:tmpl w:val="B01A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E5F16"/>
    <w:multiLevelType w:val="hybridMultilevel"/>
    <w:tmpl w:val="24286D3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A6039B7"/>
    <w:multiLevelType w:val="hybridMultilevel"/>
    <w:tmpl w:val="E6166382"/>
    <w:lvl w:ilvl="0" w:tplc="89D42DE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C96A82"/>
    <w:multiLevelType w:val="hybridMultilevel"/>
    <w:tmpl w:val="EF32EC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64C235CF"/>
    <w:multiLevelType w:val="hybridMultilevel"/>
    <w:tmpl w:val="E63C45E0"/>
    <w:lvl w:ilvl="0" w:tplc="F55EBE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6A296A85"/>
    <w:multiLevelType w:val="hybridMultilevel"/>
    <w:tmpl w:val="8BA8342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76754839"/>
    <w:multiLevelType w:val="hybridMultilevel"/>
    <w:tmpl w:val="D5604348"/>
    <w:lvl w:ilvl="0" w:tplc="89D42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A5F9F"/>
    <w:multiLevelType w:val="hybridMultilevel"/>
    <w:tmpl w:val="82C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4A"/>
    <w:rsid w:val="000030FC"/>
    <w:rsid w:val="00004037"/>
    <w:rsid w:val="00004876"/>
    <w:rsid w:val="00010389"/>
    <w:rsid w:val="000335DB"/>
    <w:rsid w:val="00036D83"/>
    <w:rsid w:val="000569ED"/>
    <w:rsid w:val="000570F8"/>
    <w:rsid w:val="00071331"/>
    <w:rsid w:val="000A7099"/>
    <w:rsid w:val="000B137F"/>
    <w:rsid w:val="000D1E89"/>
    <w:rsid w:val="000D414C"/>
    <w:rsid w:val="000D71E1"/>
    <w:rsid w:val="000F0EF5"/>
    <w:rsid w:val="000F3632"/>
    <w:rsid w:val="000F37B4"/>
    <w:rsid w:val="000F460F"/>
    <w:rsid w:val="000F694C"/>
    <w:rsid w:val="00104AF2"/>
    <w:rsid w:val="00115352"/>
    <w:rsid w:val="00115418"/>
    <w:rsid w:val="00125AAA"/>
    <w:rsid w:val="00136F93"/>
    <w:rsid w:val="001424BA"/>
    <w:rsid w:val="001520F7"/>
    <w:rsid w:val="00157DE0"/>
    <w:rsid w:val="00163969"/>
    <w:rsid w:val="001668F0"/>
    <w:rsid w:val="00176A32"/>
    <w:rsid w:val="00176CCE"/>
    <w:rsid w:val="001956CB"/>
    <w:rsid w:val="001A1588"/>
    <w:rsid w:val="001A4F2F"/>
    <w:rsid w:val="001B3950"/>
    <w:rsid w:val="001D18C5"/>
    <w:rsid w:val="001D65EB"/>
    <w:rsid w:val="001E6758"/>
    <w:rsid w:val="001F2A7E"/>
    <w:rsid w:val="001F4FBE"/>
    <w:rsid w:val="002039E7"/>
    <w:rsid w:val="0020569A"/>
    <w:rsid w:val="002132D2"/>
    <w:rsid w:val="002133C3"/>
    <w:rsid w:val="00216C97"/>
    <w:rsid w:val="00221CCF"/>
    <w:rsid w:val="0022607E"/>
    <w:rsid w:val="00233D3C"/>
    <w:rsid w:val="002373A4"/>
    <w:rsid w:val="00246357"/>
    <w:rsid w:val="00254A0E"/>
    <w:rsid w:val="00256FBD"/>
    <w:rsid w:val="00262EBF"/>
    <w:rsid w:val="00267D68"/>
    <w:rsid w:val="00273483"/>
    <w:rsid w:val="0027541F"/>
    <w:rsid w:val="00282AA0"/>
    <w:rsid w:val="00283532"/>
    <w:rsid w:val="0029187F"/>
    <w:rsid w:val="002941A0"/>
    <w:rsid w:val="00297F88"/>
    <w:rsid w:val="002B303D"/>
    <w:rsid w:val="002B32D1"/>
    <w:rsid w:val="002B37B8"/>
    <w:rsid w:val="002B7CDC"/>
    <w:rsid w:val="002D157F"/>
    <w:rsid w:val="002D4FE1"/>
    <w:rsid w:val="002D5679"/>
    <w:rsid w:val="002D62A7"/>
    <w:rsid w:val="002E7D48"/>
    <w:rsid w:val="002F3158"/>
    <w:rsid w:val="003058F3"/>
    <w:rsid w:val="00325085"/>
    <w:rsid w:val="00333F07"/>
    <w:rsid w:val="0034042C"/>
    <w:rsid w:val="003674FF"/>
    <w:rsid w:val="00374301"/>
    <w:rsid w:val="00390CAA"/>
    <w:rsid w:val="00394503"/>
    <w:rsid w:val="003967AA"/>
    <w:rsid w:val="003D5CB6"/>
    <w:rsid w:val="003E61E3"/>
    <w:rsid w:val="003E7576"/>
    <w:rsid w:val="003F3304"/>
    <w:rsid w:val="003F7AD4"/>
    <w:rsid w:val="00404EE5"/>
    <w:rsid w:val="0042243A"/>
    <w:rsid w:val="004238F2"/>
    <w:rsid w:val="00423B9E"/>
    <w:rsid w:val="00425F0B"/>
    <w:rsid w:val="00426B10"/>
    <w:rsid w:val="00426EBE"/>
    <w:rsid w:val="00431790"/>
    <w:rsid w:val="00446F5F"/>
    <w:rsid w:val="00453D38"/>
    <w:rsid w:val="0045423A"/>
    <w:rsid w:val="00475B11"/>
    <w:rsid w:val="00482D1F"/>
    <w:rsid w:val="004902A8"/>
    <w:rsid w:val="00490986"/>
    <w:rsid w:val="00490E15"/>
    <w:rsid w:val="004B0F9F"/>
    <w:rsid w:val="004C23AF"/>
    <w:rsid w:val="004D4554"/>
    <w:rsid w:val="004E56E4"/>
    <w:rsid w:val="004F7ED1"/>
    <w:rsid w:val="005041ED"/>
    <w:rsid w:val="00515E4A"/>
    <w:rsid w:val="00532B68"/>
    <w:rsid w:val="00553F23"/>
    <w:rsid w:val="005655FD"/>
    <w:rsid w:val="00570ABF"/>
    <w:rsid w:val="00572B97"/>
    <w:rsid w:val="00574FFC"/>
    <w:rsid w:val="005840FB"/>
    <w:rsid w:val="0058544C"/>
    <w:rsid w:val="005860ED"/>
    <w:rsid w:val="005869D8"/>
    <w:rsid w:val="005879CD"/>
    <w:rsid w:val="005A1433"/>
    <w:rsid w:val="005A2B47"/>
    <w:rsid w:val="005A30FB"/>
    <w:rsid w:val="005A480F"/>
    <w:rsid w:val="005A4F88"/>
    <w:rsid w:val="005B13E0"/>
    <w:rsid w:val="005B157E"/>
    <w:rsid w:val="005B3397"/>
    <w:rsid w:val="005B37DA"/>
    <w:rsid w:val="005B3E46"/>
    <w:rsid w:val="005B464E"/>
    <w:rsid w:val="005C10F5"/>
    <w:rsid w:val="005D34FA"/>
    <w:rsid w:val="005E1395"/>
    <w:rsid w:val="00610BC1"/>
    <w:rsid w:val="00611072"/>
    <w:rsid w:val="00613242"/>
    <w:rsid w:val="00622EC4"/>
    <w:rsid w:val="0063567F"/>
    <w:rsid w:val="0066708C"/>
    <w:rsid w:val="0066750B"/>
    <w:rsid w:val="006706B2"/>
    <w:rsid w:val="0067195D"/>
    <w:rsid w:val="00675B49"/>
    <w:rsid w:val="006960AD"/>
    <w:rsid w:val="00697BDD"/>
    <w:rsid w:val="006A19B7"/>
    <w:rsid w:val="006B001B"/>
    <w:rsid w:val="006B2427"/>
    <w:rsid w:val="006E48B4"/>
    <w:rsid w:val="006E527E"/>
    <w:rsid w:val="006F7C65"/>
    <w:rsid w:val="007035BC"/>
    <w:rsid w:val="00710681"/>
    <w:rsid w:val="007130C8"/>
    <w:rsid w:val="00746D82"/>
    <w:rsid w:val="007552BE"/>
    <w:rsid w:val="00764995"/>
    <w:rsid w:val="00767DD3"/>
    <w:rsid w:val="00772EFA"/>
    <w:rsid w:val="007743FA"/>
    <w:rsid w:val="00781747"/>
    <w:rsid w:val="00795780"/>
    <w:rsid w:val="007A1293"/>
    <w:rsid w:val="007A171D"/>
    <w:rsid w:val="007B0539"/>
    <w:rsid w:val="007B60E6"/>
    <w:rsid w:val="007C3DFC"/>
    <w:rsid w:val="007C640A"/>
    <w:rsid w:val="007D0440"/>
    <w:rsid w:val="007D33F5"/>
    <w:rsid w:val="007F4D9C"/>
    <w:rsid w:val="008021F6"/>
    <w:rsid w:val="00842CBE"/>
    <w:rsid w:val="008443F5"/>
    <w:rsid w:val="008509D9"/>
    <w:rsid w:val="00854450"/>
    <w:rsid w:val="00872E90"/>
    <w:rsid w:val="0087615C"/>
    <w:rsid w:val="008877E4"/>
    <w:rsid w:val="008926E2"/>
    <w:rsid w:val="00893A79"/>
    <w:rsid w:val="008A0DF2"/>
    <w:rsid w:val="008A4814"/>
    <w:rsid w:val="008A79DA"/>
    <w:rsid w:val="008C4B87"/>
    <w:rsid w:val="008D61BE"/>
    <w:rsid w:val="008E0950"/>
    <w:rsid w:val="00911B05"/>
    <w:rsid w:val="009172CF"/>
    <w:rsid w:val="0092772A"/>
    <w:rsid w:val="009455DF"/>
    <w:rsid w:val="00950C28"/>
    <w:rsid w:val="00954658"/>
    <w:rsid w:val="009579BD"/>
    <w:rsid w:val="009638EF"/>
    <w:rsid w:val="0096474B"/>
    <w:rsid w:val="00965953"/>
    <w:rsid w:val="009759D0"/>
    <w:rsid w:val="00980230"/>
    <w:rsid w:val="00995901"/>
    <w:rsid w:val="009B21B1"/>
    <w:rsid w:val="009B2BF0"/>
    <w:rsid w:val="009D0553"/>
    <w:rsid w:val="009D1FD7"/>
    <w:rsid w:val="009E5CFF"/>
    <w:rsid w:val="009F36CE"/>
    <w:rsid w:val="00A008B0"/>
    <w:rsid w:val="00A11BFD"/>
    <w:rsid w:val="00A30A48"/>
    <w:rsid w:val="00A35AC3"/>
    <w:rsid w:val="00A61BBB"/>
    <w:rsid w:val="00A6568F"/>
    <w:rsid w:val="00A74B10"/>
    <w:rsid w:val="00A85494"/>
    <w:rsid w:val="00A95856"/>
    <w:rsid w:val="00A961B7"/>
    <w:rsid w:val="00AC5BDB"/>
    <w:rsid w:val="00AC64BD"/>
    <w:rsid w:val="00AE2D2B"/>
    <w:rsid w:val="00AE7037"/>
    <w:rsid w:val="00AE7428"/>
    <w:rsid w:val="00AF5160"/>
    <w:rsid w:val="00B0510A"/>
    <w:rsid w:val="00B1269D"/>
    <w:rsid w:val="00B12B78"/>
    <w:rsid w:val="00B15055"/>
    <w:rsid w:val="00B266E3"/>
    <w:rsid w:val="00B42102"/>
    <w:rsid w:val="00B60850"/>
    <w:rsid w:val="00B70B11"/>
    <w:rsid w:val="00B911D5"/>
    <w:rsid w:val="00BA15D0"/>
    <w:rsid w:val="00BA5FD7"/>
    <w:rsid w:val="00BB6550"/>
    <w:rsid w:val="00BC124E"/>
    <w:rsid w:val="00BC3EE8"/>
    <w:rsid w:val="00BD4211"/>
    <w:rsid w:val="00BE41BD"/>
    <w:rsid w:val="00C02426"/>
    <w:rsid w:val="00C13ADC"/>
    <w:rsid w:val="00C140B4"/>
    <w:rsid w:val="00C15338"/>
    <w:rsid w:val="00C16FD8"/>
    <w:rsid w:val="00C21916"/>
    <w:rsid w:val="00C22633"/>
    <w:rsid w:val="00C400C6"/>
    <w:rsid w:val="00C42CEF"/>
    <w:rsid w:val="00C4770E"/>
    <w:rsid w:val="00C56AFC"/>
    <w:rsid w:val="00C66547"/>
    <w:rsid w:val="00C82B87"/>
    <w:rsid w:val="00C9285C"/>
    <w:rsid w:val="00CA2772"/>
    <w:rsid w:val="00CA2C19"/>
    <w:rsid w:val="00CA779F"/>
    <w:rsid w:val="00CB1455"/>
    <w:rsid w:val="00CB19FE"/>
    <w:rsid w:val="00CB1E66"/>
    <w:rsid w:val="00CB4860"/>
    <w:rsid w:val="00CC39E9"/>
    <w:rsid w:val="00CC73BC"/>
    <w:rsid w:val="00CE2D49"/>
    <w:rsid w:val="00D06A22"/>
    <w:rsid w:val="00D114CC"/>
    <w:rsid w:val="00D12694"/>
    <w:rsid w:val="00D129E6"/>
    <w:rsid w:val="00D208CD"/>
    <w:rsid w:val="00D26400"/>
    <w:rsid w:val="00D4205E"/>
    <w:rsid w:val="00D45268"/>
    <w:rsid w:val="00D6441C"/>
    <w:rsid w:val="00D66BA5"/>
    <w:rsid w:val="00D67949"/>
    <w:rsid w:val="00D71C47"/>
    <w:rsid w:val="00D816A0"/>
    <w:rsid w:val="00D842F7"/>
    <w:rsid w:val="00DA4560"/>
    <w:rsid w:val="00DA65F8"/>
    <w:rsid w:val="00DC0BA7"/>
    <w:rsid w:val="00DC2C18"/>
    <w:rsid w:val="00DC35B5"/>
    <w:rsid w:val="00DD24CC"/>
    <w:rsid w:val="00DE3189"/>
    <w:rsid w:val="00DF6A26"/>
    <w:rsid w:val="00E01D5F"/>
    <w:rsid w:val="00E051C3"/>
    <w:rsid w:val="00E142C1"/>
    <w:rsid w:val="00E206F2"/>
    <w:rsid w:val="00E21BD3"/>
    <w:rsid w:val="00E2378F"/>
    <w:rsid w:val="00E33F2C"/>
    <w:rsid w:val="00E3518E"/>
    <w:rsid w:val="00E52500"/>
    <w:rsid w:val="00E57443"/>
    <w:rsid w:val="00E602EF"/>
    <w:rsid w:val="00E63E4E"/>
    <w:rsid w:val="00E66C4F"/>
    <w:rsid w:val="00E7791A"/>
    <w:rsid w:val="00E840C2"/>
    <w:rsid w:val="00E8773D"/>
    <w:rsid w:val="00EA20E0"/>
    <w:rsid w:val="00EB0FC6"/>
    <w:rsid w:val="00EC0731"/>
    <w:rsid w:val="00EC15A2"/>
    <w:rsid w:val="00EC2DBB"/>
    <w:rsid w:val="00EC7F20"/>
    <w:rsid w:val="00ED62F8"/>
    <w:rsid w:val="00EF1844"/>
    <w:rsid w:val="00F009C1"/>
    <w:rsid w:val="00F22479"/>
    <w:rsid w:val="00F26C92"/>
    <w:rsid w:val="00F97403"/>
    <w:rsid w:val="00FB3B18"/>
    <w:rsid w:val="00FB5932"/>
    <w:rsid w:val="00FC1050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7B073"/>
  <w15:chartTrackingRefBased/>
  <w15:docId w15:val="{338C829B-7F08-433E-A216-335472F8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06A22"/>
    <w:rPr>
      <w:b/>
      <w:bCs/>
    </w:rPr>
  </w:style>
  <w:style w:type="table" w:styleId="TableGrid">
    <w:name w:val="Table Grid"/>
    <w:basedOn w:val="TableNormal"/>
    <w:uiPriority w:val="39"/>
    <w:rsid w:val="00BA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4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4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C3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5B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4205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021F6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A5FD7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A5FD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er">
    <w:name w:val="header"/>
    <w:basedOn w:val="Normal"/>
    <w:link w:val="HeaderChar"/>
    <w:unhideWhenUsed/>
    <w:rsid w:val="00B15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5055"/>
  </w:style>
  <w:style w:type="paragraph" w:styleId="Footer">
    <w:name w:val="footer"/>
    <w:basedOn w:val="Normal"/>
    <w:link w:val="FooterChar"/>
    <w:uiPriority w:val="99"/>
    <w:unhideWhenUsed/>
    <w:rsid w:val="00B15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versebank@conversebank.a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onversebank@conversebank.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versebank@conversebank.a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C63E0-6567-4E08-86AB-D371BDDC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Haroyan Hranush</dc:creator>
  <cp:keywords/>
  <dc:description/>
  <cp:lastModifiedBy>Gasparyan Natalya</cp:lastModifiedBy>
  <cp:revision>5</cp:revision>
  <cp:lastPrinted>2020-07-17T08:32:00Z</cp:lastPrinted>
  <dcterms:created xsi:type="dcterms:W3CDTF">2022-05-03T11:41:00Z</dcterms:created>
  <dcterms:modified xsi:type="dcterms:W3CDTF">2022-05-04T05:31:00Z</dcterms:modified>
</cp:coreProperties>
</file>